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94D90">
      <w:pPr>
        <w:autoSpaceDE w:val="0"/>
        <w:autoSpaceDN w:val="0"/>
        <w:spacing w:line="560" w:lineRule="exact"/>
        <w:ind w:firstLine="723"/>
        <w:jc w:val="center"/>
        <w:rPr>
          <w:rFonts w:hint="eastAsia" w:cs="楷体" w:asciiTheme="minorEastAsia" w:hAnsiTheme="minorEastAsia"/>
          <w:b/>
          <w:bCs/>
          <w:sz w:val="36"/>
          <w:szCs w:val="36"/>
        </w:rPr>
      </w:pPr>
    </w:p>
    <w:p w14:paraId="30D152FF">
      <w:pPr>
        <w:autoSpaceDE w:val="0"/>
        <w:autoSpaceDN w:val="0"/>
        <w:spacing w:line="560" w:lineRule="exact"/>
        <w:ind w:firstLine="0" w:firstLineChars="0"/>
        <w:jc w:val="center"/>
        <w:rPr>
          <w:rFonts w:hint="eastAsia" w:ascii="仿宋" w:hAnsi="仿宋" w:eastAsia="仿宋" w:cs="仿宋"/>
          <w:b/>
          <w:bCs/>
          <w:color w:val="000000"/>
          <w:sz w:val="36"/>
          <w:szCs w:val="36"/>
        </w:rPr>
      </w:pPr>
    </w:p>
    <w:p w14:paraId="6969D7A0">
      <w:pPr>
        <w:autoSpaceDE w:val="0"/>
        <w:autoSpaceDN w:val="0"/>
        <w:spacing w:line="560" w:lineRule="exact"/>
        <w:ind w:firstLine="0" w:firstLineChars="0"/>
        <w:jc w:val="center"/>
        <w:rPr>
          <w:rFonts w:hint="eastAsia" w:ascii="仿宋" w:hAnsi="仿宋" w:eastAsia="仿宋" w:cs="仿宋"/>
          <w:b/>
          <w:bCs/>
          <w:color w:val="000000"/>
          <w:sz w:val="36"/>
          <w:szCs w:val="36"/>
        </w:rPr>
      </w:pPr>
    </w:p>
    <w:p w14:paraId="46AAFD51">
      <w:pPr>
        <w:autoSpaceDE w:val="0"/>
        <w:autoSpaceDN w:val="0"/>
        <w:snapToGrid/>
        <w:spacing w:line="239" w:lineRule="auto"/>
        <w:ind w:left="40" w:firstLine="0" w:firstLineChars="0"/>
        <w:jc w:val="center"/>
        <w:rPr>
          <w:rFonts w:ascii="仿宋" w:hAnsi="仿宋" w:eastAsia="仿宋" w:cs="仿宋"/>
          <w:b/>
          <w:bCs/>
          <w:color w:val="000000"/>
          <w:kern w:val="0"/>
          <w:sz w:val="52"/>
          <w:szCs w:val="52"/>
        </w:rPr>
      </w:pPr>
      <w:r>
        <w:rPr>
          <w:rFonts w:hint="eastAsia" w:ascii="仿宋" w:hAnsi="仿宋" w:eastAsia="仿宋" w:cs="仿宋"/>
          <w:b/>
          <w:bCs/>
          <w:color w:val="000000"/>
          <w:kern w:val="0"/>
          <w:sz w:val="52"/>
          <w:szCs w:val="52"/>
        </w:rPr>
        <w:t>宁夏万隆新材料有限公司</w:t>
      </w:r>
    </w:p>
    <w:p w14:paraId="22F3C533">
      <w:pPr>
        <w:autoSpaceDE w:val="0"/>
        <w:autoSpaceDN w:val="0"/>
        <w:snapToGrid/>
        <w:spacing w:line="239" w:lineRule="auto"/>
        <w:ind w:left="40" w:firstLine="0" w:firstLineChars="0"/>
        <w:jc w:val="center"/>
        <w:rPr>
          <w:rFonts w:ascii="仿宋" w:hAnsi="仿宋" w:eastAsia="仿宋" w:cs="仿宋"/>
          <w:b/>
          <w:bCs/>
          <w:color w:val="000000"/>
          <w:kern w:val="0"/>
          <w:sz w:val="52"/>
          <w:szCs w:val="52"/>
        </w:rPr>
      </w:pPr>
    </w:p>
    <w:p w14:paraId="5CF86A48">
      <w:pPr>
        <w:autoSpaceDE w:val="0"/>
        <w:autoSpaceDN w:val="0"/>
        <w:snapToGrid/>
        <w:spacing w:line="239" w:lineRule="auto"/>
        <w:ind w:left="40" w:firstLine="0" w:firstLineChars="0"/>
        <w:jc w:val="center"/>
        <w:rPr>
          <w:rFonts w:ascii="仿宋" w:hAnsi="仿宋" w:eastAsia="仿宋" w:cs="仿宋"/>
          <w:b/>
          <w:bCs/>
          <w:color w:val="000000"/>
          <w:kern w:val="0"/>
          <w:sz w:val="52"/>
          <w:szCs w:val="52"/>
        </w:rPr>
      </w:pPr>
    </w:p>
    <w:p w14:paraId="5D22181A">
      <w:pPr>
        <w:autoSpaceDE w:val="0"/>
        <w:autoSpaceDN w:val="0"/>
        <w:snapToGrid/>
        <w:spacing w:line="239" w:lineRule="auto"/>
        <w:ind w:left="40" w:firstLine="0" w:firstLineChars="0"/>
        <w:jc w:val="center"/>
        <w:rPr>
          <w:rFonts w:hint="eastAsia" w:ascii="仿宋" w:hAnsi="仿宋" w:eastAsia="仿宋" w:cs="仿宋"/>
          <w:b/>
          <w:bCs/>
          <w:color w:val="000000"/>
          <w:kern w:val="0"/>
          <w:sz w:val="52"/>
          <w:szCs w:val="52"/>
        </w:rPr>
      </w:pPr>
    </w:p>
    <w:p w14:paraId="2CBE04E3">
      <w:pPr>
        <w:autoSpaceDE w:val="0"/>
        <w:autoSpaceDN w:val="0"/>
        <w:snapToGrid/>
        <w:spacing w:line="239" w:lineRule="auto"/>
        <w:ind w:left="40" w:firstLine="0" w:firstLineChars="0"/>
        <w:jc w:val="center"/>
        <w:rPr>
          <w:rFonts w:hint="default" w:ascii="仿宋" w:hAnsi="仿宋" w:eastAsia="仿宋" w:cs="仿宋"/>
          <w:b/>
          <w:bCs/>
          <w:color w:val="000000"/>
          <w:kern w:val="0"/>
          <w:sz w:val="52"/>
          <w:szCs w:val="52"/>
          <w:lang w:val="en-US" w:eastAsia="zh-CN"/>
        </w:rPr>
      </w:pPr>
      <w:r>
        <w:rPr>
          <w:rFonts w:hint="eastAsia" w:ascii="仿宋" w:hAnsi="仿宋" w:eastAsia="仿宋" w:cs="仿宋"/>
          <w:b/>
          <w:bCs/>
          <w:color w:val="000000"/>
          <w:kern w:val="0"/>
          <w:sz w:val="52"/>
          <w:szCs w:val="52"/>
        </w:rPr>
        <w:t>锰锭</w:t>
      </w:r>
      <w:r>
        <w:rPr>
          <w:rFonts w:hint="eastAsia" w:ascii="仿宋" w:hAnsi="仿宋" w:eastAsia="仿宋" w:cs="仿宋"/>
          <w:b/>
          <w:bCs/>
          <w:color w:val="000000"/>
          <w:kern w:val="0"/>
          <w:sz w:val="52"/>
          <w:szCs w:val="52"/>
          <w:lang w:val="en-US" w:eastAsia="zh-CN"/>
        </w:rPr>
        <w:t>熔炼项目</w:t>
      </w:r>
    </w:p>
    <w:p w14:paraId="2DE37658">
      <w:pPr>
        <w:autoSpaceDE w:val="0"/>
        <w:autoSpaceDN w:val="0"/>
        <w:spacing w:line="560" w:lineRule="exact"/>
        <w:ind w:firstLine="0" w:firstLineChars="0"/>
        <w:jc w:val="center"/>
        <w:rPr>
          <w:rFonts w:hint="eastAsia" w:ascii="仿宋" w:hAnsi="仿宋" w:eastAsia="仿宋" w:cs="仿宋"/>
          <w:b/>
          <w:bCs/>
          <w:color w:val="000000"/>
          <w:kern w:val="0"/>
          <w:sz w:val="36"/>
          <w:szCs w:val="36"/>
        </w:rPr>
      </w:pPr>
      <w:r>
        <w:rPr>
          <w:rFonts w:hint="eastAsia" w:ascii="仿宋" w:hAnsi="仿宋" w:eastAsia="仿宋" w:cs="仿宋"/>
          <w:b/>
          <w:bCs/>
          <w:color w:val="000000"/>
          <w:kern w:val="0"/>
          <w:sz w:val="52"/>
          <w:szCs w:val="52"/>
          <w:lang w:val="en-US" w:eastAsia="zh-CN"/>
        </w:rPr>
        <w:t>冷却塔</w:t>
      </w:r>
    </w:p>
    <w:p w14:paraId="6A8AE181">
      <w:pPr>
        <w:autoSpaceDE w:val="0"/>
        <w:autoSpaceDN w:val="0"/>
        <w:spacing w:line="560" w:lineRule="exact"/>
        <w:ind w:firstLine="0" w:firstLineChars="0"/>
        <w:jc w:val="center"/>
        <w:rPr>
          <w:rFonts w:hint="eastAsia" w:ascii="仿宋" w:hAnsi="仿宋" w:eastAsia="仿宋" w:cs="仿宋"/>
          <w:b/>
          <w:bCs/>
          <w:color w:val="000000"/>
          <w:kern w:val="0"/>
          <w:sz w:val="36"/>
          <w:szCs w:val="36"/>
        </w:rPr>
      </w:pPr>
    </w:p>
    <w:p w14:paraId="2693FEFC">
      <w:pPr>
        <w:autoSpaceDE w:val="0"/>
        <w:autoSpaceDN w:val="0"/>
        <w:snapToGrid/>
        <w:spacing w:line="239" w:lineRule="auto"/>
        <w:ind w:left="40" w:firstLine="0" w:firstLineChars="0"/>
        <w:jc w:val="center"/>
        <w:rPr>
          <w:rFonts w:hint="eastAsia" w:ascii="仿宋" w:hAnsi="仿宋" w:eastAsia="仿宋" w:cs="仿宋"/>
          <w:b/>
          <w:bCs/>
          <w:color w:val="000000"/>
          <w:kern w:val="0"/>
          <w:sz w:val="52"/>
          <w:szCs w:val="52"/>
        </w:rPr>
      </w:pPr>
    </w:p>
    <w:p w14:paraId="16A9D7ED">
      <w:pPr>
        <w:autoSpaceDE w:val="0"/>
        <w:autoSpaceDN w:val="0"/>
        <w:snapToGrid/>
        <w:spacing w:line="239" w:lineRule="auto"/>
        <w:ind w:left="40" w:firstLine="0" w:firstLineChars="0"/>
        <w:jc w:val="center"/>
        <w:rPr>
          <w:rFonts w:hint="eastAsia" w:ascii="仿宋" w:hAnsi="仿宋" w:eastAsia="仿宋" w:cs="仿宋"/>
          <w:b/>
          <w:bCs/>
          <w:color w:val="000000"/>
          <w:kern w:val="0"/>
          <w:sz w:val="52"/>
          <w:szCs w:val="52"/>
        </w:rPr>
      </w:pPr>
    </w:p>
    <w:p w14:paraId="0CCD526D">
      <w:pPr>
        <w:autoSpaceDE w:val="0"/>
        <w:autoSpaceDN w:val="0"/>
        <w:snapToGrid/>
        <w:spacing w:line="239" w:lineRule="auto"/>
        <w:ind w:left="40" w:firstLine="0" w:firstLineChars="0"/>
        <w:jc w:val="center"/>
        <w:rPr>
          <w:rFonts w:hint="eastAsia" w:ascii="仿宋" w:hAnsi="仿宋" w:eastAsia="仿宋" w:cs="仿宋"/>
          <w:b/>
          <w:bCs/>
          <w:color w:val="000000"/>
          <w:kern w:val="0"/>
          <w:sz w:val="52"/>
          <w:szCs w:val="52"/>
        </w:rPr>
      </w:pPr>
      <w:r>
        <w:rPr>
          <w:rFonts w:hint="eastAsia" w:ascii="仿宋" w:hAnsi="仿宋" w:eastAsia="仿宋" w:cs="仿宋"/>
          <w:b/>
          <w:bCs/>
          <w:color w:val="000000"/>
          <w:kern w:val="0"/>
          <w:sz w:val="52"/>
          <w:szCs w:val="52"/>
        </w:rPr>
        <w:t>技术规格书</w:t>
      </w:r>
    </w:p>
    <w:p w14:paraId="3BDFE355">
      <w:pPr>
        <w:tabs>
          <w:tab w:val="left" w:pos="840"/>
          <w:tab w:val="left" w:pos="8040"/>
        </w:tabs>
        <w:spacing w:before="50" w:line="560" w:lineRule="exact"/>
        <w:ind w:right="59" w:firstLine="723"/>
        <w:jc w:val="center"/>
        <w:rPr>
          <w:rFonts w:hint="eastAsia" w:ascii="仿宋" w:hAnsi="仿宋" w:eastAsia="仿宋" w:cs="仿宋"/>
          <w:b/>
          <w:bCs/>
          <w:snapToGrid w:val="0"/>
          <w:color w:val="000000"/>
          <w:kern w:val="0"/>
          <w:sz w:val="36"/>
          <w:szCs w:val="36"/>
        </w:rPr>
      </w:pPr>
    </w:p>
    <w:p w14:paraId="17211583">
      <w:pPr>
        <w:spacing w:line="560" w:lineRule="exact"/>
        <w:ind w:firstLine="0" w:firstLineChars="0"/>
        <w:rPr>
          <w:rFonts w:hint="eastAsia" w:ascii="仿宋" w:hAnsi="仿宋" w:eastAsia="仿宋" w:cs="仿宋"/>
          <w:b/>
          <w:bCs/>
          <w:color w:val="000000"/>
          <w:sz w:val="36"/>
          <w:szCs w:val="36"/>
        </w:rPr>
      </w:pPr>
    </w:p>
    <w:p w14:paraId="6232D55B">
      <w:pPr>
        <w:spacing w:line="560" w:lineRule="exact"/>
        <w:ind w:firstLine="723"/>
        <w:jc w:val="center"/>
        <w:rPr>
          <w:rFonts w:hint="eastAsia" w:ascii="仿宋" w:hAnsi="仿宋" w:eastAsia="仿宋" w:cs="仿宋"/>
          <w:b/>
          <w:bCs/>
          <w:color w:val="000000"/>
          <w:sz w:val="36"/>
          <w:szCs w:val="36"/>
        </w:rPr>
      </w:pPr>
    </w:p>
    <w:p w14:paraId="0F8DF9EB">
      <w:pPr>
        <w:spacing w:line="560" w:lineRule="exact"/>
        <w:ind w:firstLine="723"/>
        <w:jc w:val="center"/>
        <w:rPr>
          <w:rFonts w:hint="eastAsia" w:ascii="仿宋" w:hAnsi="仿宋" w:eastAsia="仿宋" w:cs="仿宋"/>
          <w:b/>
          <w:bCs/>
          <w:color w:val="000000"/>
          <w:sz w:val="36"/>
          <w:szCs w:val="36"/>
        </w:rPr>
      </w:pPr>
    </w:p>
    <w:p w14:paraId="532FE829">
      <w:pPr>
        <w:spacing w:line="560" w:lineRule="exact"/>
        <w:ind w:firstLine="2168" w:firstLineChars="600"/>
        <w:jc w:val="left"/>
        <w:rPr>
          <w:rFonts w:hint="eastAsia" w:ascii="仿宋" w:hAnsi="仿宋" w:eastAsia="仿宋" w:cs="仿宋"/>
          <w:b/>
          <w:bCs/>
          <w:color w:val="000000"/>
          <w:sz w:val="36"/>
          <w:szCs w:val="36"/>
        </w:rPr>
      </w:pPr>
      <w:r>
        <w:rPr>
          <w:rFonts w:hint="eastAsia" w:ascii="仿宋" w:hAnsi="仿宋" w:eastAsia="仿宋" w:cs="仿宋"/>
          <w:b/>
          <w:bCs/>
          <w:color w:val="000000"/>
          <w:sz w:val="36"/>
          <w:szCs w:val="36"/>
        </w:rPr>
        <w:t>买方：宁夏万隆新材料有限公司</w:t>
      </w:r>
    </w:p>
    <w:p w14:paraId="6FEA6082">
      <w:pPr>
        <w:spacing w:line="560" w:lineRule="exact"/>
        <w:ind w:firstLine="2168" w:firstLineChars="600"/>
        <w:jc w:val="left"/>
        <w:rPr>
          <w:rFonts w:hint="eastAsia" w:ascii="仿宋" w:hAnsi="仿宋" w:eastAsia="仿宋" w:cs="仿宋"/>
          <w:b/>
          <w:bCs/>
          <w:color w:val="000000"/>
          <w:sz w:val="36"/>
          <w:szCs w:val="36"/>
        </w:rPr>
      </w:pPr>
      <w:r>
        <w:rPr>
          <w:rFonts w:hint="eastAsia" w:ascii="仿宋" w:hAnsi="仿宋" w:eastAsia="仿宋" w:cs="仿宋"/>
          <w:b/>
          <w:bCs/>
          <w:color w:val="000000"/>
          <w:sz w:val="36"/>
          <w:szCs w:val="36"/>
        </w:rPr>
        <w:t>卖方：</w:t>
      </w:r>
    </w:p>
    <w:p w14:paraId="4BE12D05">
      <w:pPr>
        <w:pStyle w:val="62"/>
        <w:spacing w:line="560" w:lineRule="exact"/>
        <w:ind w:firstLine="2168" w:firstLineChars="600"/>
        <w:rPr>
          <w:rFonts w:hint="eastAsia" w:ascii="仿宋" w:hAnsi="仿宋" w:eastAsia="仿宋" w:cs="仿宋"/>
          <w:b/>
          <w:bCs/>
          <w:sz w:val="32"/>
          <w:szCs w:val="32"/>
        </w:rPr>
      </w:pPr>
      <w:r>
        <w:rPr>
          <w:rFonts w:hint="eastAsia" w:ascii="仿宋" w:hAnsi="仿宋" w:eastAsia="仿宋" w:cs="仿宋"/>
          <w:b/>
          <w:bCs/>
          <w:sz w:val="36"/>
          <w:szCs w:val="36"/>
        </w:rPr>
        <w:t>签订地点：宁夏˙中宁</w:t>
      </w:r>
    </w:p>
    <w:sdt>
      <w:sdtPr>
        <w:rPr>
          <w:rFonts w:ascii="宋体" w:hAnsi="宋体" w:eastAsia="宋体"/>
          <w:sz w:val="21"/>
        </w:rPr>
        <w:id w:val="147459929"/>
        <w15:color w:val="DBDBDB"/>
        <w:docPartObj>
          <w:docPartGallery w:val="Table of Contents"/>
          <w:docPartUnique/>
        </w:docPartObj>
      </w:sdtPr>
      <w:sdtEndPr>
        <w:rPr>
          <w:rFonts w:asciiTheme="minorEastAsia" w:hAnsiTheme="minorEastAsia" w:eastAsiaTheme="minorEastAsia"/>
          <w:sz w:val="28"/>
        </w:rPr>
      </w:sdtEndPr>
      <w:sdtContent>
        <w:p w14:paraId="0F545E1C">
          <w:pPr>
            <w:spacing w:line="560" w:lineRule="exact"/>
            <w:ind w:firstLine="0" w:firstLineChars="0"/>
            <w:jc w:val="center"/>
            <w:rPr>
              <w:rFonts w:ascii="宋体" w:hAnsi="宋体" w:eastAsia="宋体"/>
              <w:sz w:val="21"/>
            </w:rPr>
          </w:pPr>
        </w:p>
        <w:p w14:paraId="188902C5">
          <w:pPr>
            <w:spacing w:line="560" w:lineRule="exact"/>
            <w:ind w:firstLine="0" w:firstLineChars="0"/>
            <w:jc w:val="center"/>
            <w:rPr>
              <w:sz w:val="96"/>
              <w:szCs w:val="72"/>
            </w:rPr>
          </w:pPr>
          <w:r>
            <w:rPr>
              <w:rFonts w:hint="eastAsia" w:ascii="仿宋" w:hAnsi="仿宋" w:eastAsia="仿宋" w:cs="仿宋"/>
              <w:sz w:val="48"/>
              <w:szCs w:val="56"/>
            </w:rPr>
            <w:t>目录</w:t>
          </w:r>
        </w:p>
        <w:p w14:paraId="77FE9E86">
          <w:pPr>
            <w:pStyle w:val="18"/>
            <w:tabs>
              <w:tab w:val="right" w:leader="dot" w:pos="8992"/>
            </w:tabs>
            <w:rPr>
              <w:rFonts w:hint="eastAsia" w:ascii="仿宋" w:hAnsi="仿宋" w:eastAsia="仿宋" w:cs="仿宋"/>
              <w:sz w:val="32"/>
              <w:szCs w:val="32"/>
            </w:rPr>
          </w:pPr>
          <w:r>
            <w:rPr>
              <w:rFonts w:asciiTheme="minorEastAsia" w:hAnsiTheme="minorEastAsia"/>
            </w:rPr>
            <w:fldChar w:fldCharType="begin"/>
          </w:r>
          <w:r>
            <w:rPr>
              <w:rFonts w:asciiTheme="minorEastAsia" w:hAnsiTheme="minorEastAsia"/>
            </w:rPr>
            <w:instrText xml:space="preserve">TOC \o "1-1" \h \u </w:instrText>
          </w:r>
          <w:r>
            <w:rPr>
              <w:rFonts w:asciiTheme="minorEastAsia" w:hAnsiTheme="minorEastAsia"/>
            </w:rP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_Toc20040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w:t>
          </w:r>
          <w:r>
            <w:rPr>
              <w:rFonts w:hint="eastAsia" w:ascii="仿宋" w:hAnsi="仿宋" w:eastAsia="仿宋" w:cs="仿宋"/>
              <w:sz w:val="32"/>
              <w:szCs w:val="32"/>
            </w:rPr>
            <w:t>、概述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_Toc20040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408646D">
          <w:pPr>
            <w:pStyle w:val="18"/>
            <w:tabs>
              <w:tab w:val="right" w:leader="dot" w:pos="8992"/>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_Toc14618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w:t>
          </w:r>
          <w:r>
            <w:rPr>
              <w:rFonts w:hint="eastAsia" w:ascii="仿宋" w:hAnsi="仿宋" w:eastAsia="仿宋" w:cs="仿宋"/>
              <w:sz w:val="32"/>
              <w:szCs w:val="32"/>
            </w:rPr>
            <w:t>、规范性引用文件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_Toc14618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ACF4F47">
          <w:pPr>
            <w:pStyle w:val="18"/>
            <w:tabs>
              <w:tab w:val="right" w:leader="dot" w:pos="8992"/>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_Toc9638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w:t>
          </w:r>
          <w:r>
            <w:rPr>
              <w:rFonts w:hint="eastAsia" w:ascii="仿宋" w:hAnsi="仿宋" w:eastAsia="仿宋" w:cs="仿宋"/>
              <w:sz w:val="32"/>
              <w:szCs w:val="32"/>
            </w:rPr>
            <w:t>、供货范围</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_Toc9638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EA8C473">
          <w:pPr>
            <w:pStyle w:val="18"/>
            <w:tabs>
              <w:tab w:val="right" w:leader="dot" w:pos="8992"/>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_Toc19497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四</w:t>
          </w:r>
          <w:r>
            <w:rPr>
              <w:rFonts w:hint="eastAsia" w:ascii="仿宋" w:hAnsi="仿宋" w:eastAsia="仿宋" w:cs="仿宋"/>
              <w:sz w:val="32"/>
              <w:szCs w:val="32"/>
            </w:rPr>
            <w:t>、技术要求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_Toc19497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DA34608">
          <w:pPr>
            <w:pStyle w:val="18"/>
            <w:tabs>
              <w:tab w:val="right" w:leader="dot" w:pos="8992"/>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_Toc31386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五</w:t>
          </w:r>
          <w:r>
            <w:rPr>
              <w:rFonts w:hint="eastAsia" w:ascii="仿宋" w:hAnsi="仿宋" w:eastAsia="仿宋" w:cs="仿宋"/>
              <w:sz w:val="32"/>
              <w:szCs w:val="32"/>
            </w:rPr>
            <w:t>、安装、调试与验收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_Toc31386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45B9303">
          <w:pPr>
            <w:pStyle w:val="18"/>
            <w:tabs>
              <w:tab w:val="right" w:leader="dot" w:pos="8992"/>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_Toc5638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六、技术图纸、文件和资料</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_Toc5638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C45B6C4">
          <w:pPr>
            <w:pStyle w:val="18"/>
            <w:tabs>
              <w:tab w:val="right" w:leader="dot" w:pos="8992"/>
            </w:tabs>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_Toc27002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七、厂家责任</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_Toc27002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32C694E">
          <w:pPr>
            <w:widowControl/>
            <w:adjustRightInd/>
            <w:snapToGrid/>
            <w:spacing w:line="560" w:lineRule="exact"/>
            <w:ind w:firstLine="0" w:firstLineChars="0"/>
            <w:jc w:val="left"/>
            <w:rPr>
              <w:rFonts w:hint="eastAsia" w:asciiTheme="minorEastAsia" w:hAnsiTheme="minorEastAsia"/>
            </w:rPr>
          </w:pPr>
          <w:r>
            <w:rPr>
              <w:rFonts w:asciiTheme="minorEastAsia" w:hAnsiTheme="minorEastAsia"/>
            </w:rPr>
            <w:fldChar w:fldCharType="end"/>
          </w:r>
        </w:p>
      </w:sdtContent>
    </w:sdt>
    <w:p w14:paraId="19D0A284">
      <w:pPr>
        <w:spacing w:line="560" w:lineRule="exact"/>
        <w:ind w:firstLine="560"/>
      </w:pPr>
    </w:p>
    <w:p w14:paraId="73F758DF">
      <w:pPr>
        <w:spacing w:line="560" w:lineRule="exact"/>
        <w:ind w:firstLine="560"/>
      </w:pPr>
    </w:p>
    <w:p w14:paraId="731968AE">
      <w:pPr>
        <w:spacing w:line="560" w:lineRule="exact"/>
        <w:ind w:firstLine="560"/>
      </w:pPr>
    </w:p>
    <w:p w14:paraId="30D1DD36">
      <w:pPr>
        <w:spacing w:line="560" w:lineRule="exact"/>
        <w:ind w:firstLine="560"/>
      </w:pPr>
    </w:p>
    <w:p w14:paraId="7E204026">
      <w:pPr>
        <w:spacing w:line="560" w:lineRule="exact"/>
        <w:ind w:firstLine="560"/>
      </w:pPr>
    </w:p>
    <w:p w14:paraId="3649E259">
      <w:pPr>
        <w:tabs>
          <w:tab w:val="left" w:pos="2634"/>
          <w:tab w:val="center" w:pos="4156"/>
        </w:tabs>
        <w:spacing w:line="560" w:lineRule="exact"/>
        <w:ind w:firstLine="560"/>
        <w:jc w:val="left"/>
        <w:sectPr>
          <w:headerReference r:id="rId7" w:type="first"/>
          <w:footerReference r:id="rId10" w:type="first"/>
          <w:headerReference r:id="rId5" w:type="default"/>
          <w:footerReference r:id="rId8" w:type="default"/>
          <w:headerReference r:id="rId6" w:type="even"/>
          <w:footerReference r:id="rId9" w:type="even"/>
          <w:pgSz w:w="11906" w:h="16838"/>
          <w:pgMar w:top="1440" w:right="1457" w:bottom="1440" w:left="1457" w:header="851" w:footer="992" w:gutter="0"/>
          <w:cols w:space="425" w:num="1"/>
          <w:docGrid w:type="lines" w:linePitch="381" w:charSpace="0"/>
        </w:sectPr>
      </w:pPr>
      <w:r>
        <w:rPr>
          <w:rFonts w:hint="eastAsia"/>
        </w:rPr>
        <w:tab/>
      </w:r>
      <w:r>
        <w:rPr>
          <w:rFonts w:hint="eastAsia"/>
        </w:rPr>
        <w:tab/>
      </w:r>
    </w:p>
    <w:p w14:paraId="4B7D4394">
      <w:pPr>
        <w:pStyle w:val="2"/>
        <w:numPr>
          <w:ilvl w:val="0"/>
          <w:numId w:val="0"/>
        </w:numPr>
        <w:spacing w:line="560" w:lineRule="exact"/>
        <w:rPr>
          <w:rFonts w:hint="eastAsia" w:ascii="仿宋" w:hAnsi="仿宋" w:eastAsia="仿宋" w:cs="仿宋"/>
          <w:sz w:val="36"/>
          <w:szCs w:val="48"/>
        </w:rPr>
      </w:pPr>
      <w:bookmarkStart w:id="0" w:name="_Toc20040"/>
      <w:r>
        <w:rPr>
          <w:rFonts w:hint="eastAsia" w:ascii="仿宋" w:hAnsi="仿宋" w:eastAsia="仿宋" w:cs="仿宋"/>
          <w:sz w:val="36"/>
          <w:szCs w:val="48"/>
          <w:lang w:val="en-US" w:eastAsia="zh-CN"/>
        </w:rPr>
        <w:t>一</w:t>
      </w:r>
      <w:r>
        <w:rPr>
          <w:rFonts w:hint="eastAsia" w:ascii="仿宋" w:hAnsi="仿宋" w:eastAsia="仿宋" w:cs="仿宋"/>
          <w:sz w:val="36"/>
          <w:szCs w:val="48"/>
        </w:rPr>
        <w:t>、概述</w:t>
      </w:r>
      <w:bookmarkEnd w:id="0"/>
    </w:p>
    <w:p w14:paraId="12D34CFC">
      <w:pPr>
        <w:spacing w:line="560" w:lineRule="exact"/>
        <w:ind w:firstLine="640"/>
        <w:rPr>
          <w:rFonts w:hint="eastAsia" w:eastAsiaTheme="minorEastAsia"/>
          <w:lang w:eastAsia="zh-CN"/>
        </w:rPr>
      </w:pPr>
      <w:r>
        <w:rPr>
          <w:rFonts w:hint="eastAsia" w:ascii="仿宋" w:hAnsi="仿宋" w:eastAsia="仿宋" w:cs="仿宋"/>
          <w:sz w:val="32"/>
          <w:szCs w:val="32"/>
          <w:lang w:eastAsia="zh-CN"/>
        </w:rPr>
        <w:t>买方位于宁夏中卫工业园区，其主</w:t>
      </w:r>
      <w:r>
        <w:rPr>
          <w:rFonts w:hint="eastAsia" w:ascii="仿宋" w:hAnsi="仿宋" w:eastAsia="仿宋" w:cs="仿宋"/>
          <w:sz w:val="32"/>
          <w:szCs w:val="32"/>
          <w:lang w:val="en-US" w:eastAsia="zh-CN"/>
        </w:rPr>
        <w:t>营</w:t>
      </w:r>
      <w:r>
        <w:rPr>
          <w:rFonts w:hint="eastAsia" w:ascii="仿宋" w:hAnsi="仿宋" w:eastAsia="仿宋" w:cs="仿宋"/>
          <w:sz w:val="32"/>
          <w:szCs w:val="32"/>
          <w:lang w:eastAsia="zh-CN"/>
        </w:rPr>
        <w:t>业务是从事锰锭的冶炼与生产</w:t>
      </w:r>
      <w:r>
        <w:rPr>
          <w:rFonts w:hint="eastAsia" w:ascii="仿宋" w:hAnsi="仿宋" w:eastAsia="仿宋" w:cs="仿宋"/>
          <w:sz w:val="32"/>
          <w:szCs w:val="32"/>
          <w:lang w:val="en-US" w:eastAsia="zh-CN"/>
        </w:rPr>
        <w:t>。为了满足即将投产的新项目所需，现计划采购两台400m³/h冷却塔。此次采购旨在保障后续生产流程的顺畅进行，确保对中频炉的线圈降温环节能够匹配既定的产能规划，从而满足整体生产线的实际需要。</w:t>
      </w:r>
    </w:p>
    <w:p w14:paraId="7EB4F15C">
      <w:pPr>
        <w:pStyle w:val="2"/>
        <w:numPr>
          <w:ilvl w:val="0"/>
          <w:numId w:val="0"/>
        </w:numPr>
        <w:spacing w:line="560" w:lineRule="exact"/>
        <w:rPr>
          <w:rFonts w:hint="eastAsia" w:ascii="仿宋" w:hAnsi="仿宋" w:eastAsia="仿宋" w:cs="仿宋"/>
          <w:sz w:val="36"/>
          <w:szCs w:val="48"/>
        </w:rPr>
      </w:pPr>
      <w:bookmarkStart w:id="1" w:name="_Toc14618"/>
      <w:r>
        <w:rPr>
          <w:rFonts w:hint="eastAsia" w:ascii="仿宋" w:hAnsi="仿宋" w:eastAsia="仿宋" w:cs="仿宋"/>
          <w:sz w:val="36"/>
          <w:szCs w:val="48"/>
          <w:lang w:val="en-US" w:eastAsia="zh-CN"/>
        </w:rPr>
        <w:t>二</w:t>
      </w:r>
      <w:r>
        <w:rPr>
          <w:rFonts w:hint="eastAsia" w:ascii="仿宋" w:hAnsi="仿宋" w:eastAsia="仿宋" w:cs="仿宋"/>
          <w:sz w:val="36"/>
          <w:szCs w:val="48"/>
        </w:rPr>
        <w:t>、规范性引用文件</w:t>
      </w:r>
      <w:bookmarkEnd w:id="1"/>
    </w:p>
    <w:p w14:paraId="633AB0B5">
      <w:pPr>
        <w:spacing w:line="560" w:lineRule="exact"/>
        <w:ind w:firstLine="640"/>
        <w:rPr>
          <w:rFonts w:hint="eastAsia" w:eastAsiaTheme="minorEastAsia"/>
          <w:lang w:eastAsia="zh-CN"/>
        </w:rPr>
      </w:pPr>
      <w:r>
        <w:rPr>
          <w:rFonts w:hint="eastAsia" w:ascii="仿宋" w:hAnsi="仿宋" w:eastAsia="仿宋" w:cs="仿宋"/>
          <w:sz w:val="32"/>
          <w:szCs w:val="32"/>
          <w:lang w:eastAsia="zh-CN"/>
        </w:rPr>
        <w:t>供货方应当严格执行本技术规格书所列明的各项要求与标准，对于本技术规格书未作出明确规定的内容，其相关要求不得低于本技术规格书所列示的国家标准、行业标准及政策性文件的相关规定。若相关要求存在矛盾冲突，以最新颁布的标准为准。</w:t>
      </w:r>
    </w:p>
    <w:p w14:paraId="1E9D2E01">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一、产品核心标准</w:t>
      </w:r>
    </w:p>
    <w:p w14:paraId="0F41AD24">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 xml:space="preserve">GB/T 7190.1-2018 </w:t>
      </w:r>
      <w:r>
        <w:rPr>
          <w:rFonts w:hint="eastAsia" w:ascii="仿宋" w:hAnsi="仿宋" w:eastAsia="仿宋" w:cs="仿宋"/>
          <w:sz w:val="32"/>
          <w:szCs w:val="32"/>
          <w:lang w:eastAsia="zh-CN"/>
        </w:rPr>
        <w:t>《</w:t>
      </w:r>
      <w:r>
        <w:rPr>
          <w:rFonts w:hint="eastAsia" w:ascii="仿宋" w:hAnsi="仿宋" w:eastAsia="仿宋" w:cs="仿宋"/>
          <w:sz w:val="32"/>
          <w:szCs w:val="32"/>
        </w:rPr>
        <w:t>机械通风冷却塔</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14:paraId="4C341090">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 xml:space="preserve">GB/T 7190.3-2019 </w:t>
      </w:r>
      <w:r>
        <w:rPr>
          <w:rFonts w:hint="eastAsia" w:ascii="仿宋" w:hAnsi="仿宋" w:eastAsia="仿宋" w:cs="仿宋"/>
          <w:sz w:val="32"/>
          <w:szCs w:val="32"/>
          <w:lang w:eastAsia="zh-CN"/>
        </w:rPr>
        <w:t>《</w:t>
      </w:r>
      <w:r>
        <w:rPr>
          <w:rFonts w:hint="eastAsia" w:ascii="仿宋" w:hAnsi="仿宋" w:eastAsia="仿宋" w:cs="仿宋"/>
          <w:sz w:val="32"/>
          <w:szCs w:val="32"/>
        </w:rPr>
        <w:t>机械通风冷却塔</w:t>
      </w:r>
      <w:r>
        <w:rPr>
          <w:rFonts w:hint="eastAsia" w:ascii="仿宋" w:hAnsi="仿宋" w:eastAsia="仿宋" w:cs="仿宋"/>
          <w:sz w:val="32"/>
          <w:szCs w:val="32"/>
          <w:lang w:eastAsia="zh-CN"/>
        </w:rPr>
        <w:t>》</w:t>
      </w:r>
    </w:p>
    <w:p w14:paraId="514A55FA">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二、工艺与设计规范</w:t>
      </w:r>
    </w:p>
    <w:p w14:paraId="77C134B9">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 xml:space="preserve">GB/T 50392-2016 </w:t>
      </w:r>
      <w:r>
        <w:rPr>
          <w:rFonts w:hint="eastAsia" w:ascii="仿宋" w:hAnsi="仿宋" w:eastAsia="仿宋" w:cs="仿宋"/>
          <w:sz w:val="32"/>
          <w:szCs w:val="32"/>
          <w:lang w:eastAsia="zh-CN"/>
        </w:rPr>
        <w:t>《</w:t>
      </w:r>
      <w:r>
        <w:rPr>
          <w:rFonts w:hint="eastAsia" w:ascii="仿宋" w:hAnsi="仿宋" w:eastAsia="仿宋" w:cs="仿宋"/>
          <w:sz w:val="32"/>
          <w:szCs w:val="32"/>
        </w:rPr>
        <w:t>机械通风冷却塔工艺设计规范</w:t>
      </w:r>
      <w:r>
        <w:rPr>
          <w:rFonts w:hint="eastAsia" w:ascii="仿宋" w:hAnsi="仿宋" w:eastAsia="仿宋" w:cs="仿宋"/>
          <w:sz w:val="32"/>
          <w:szCs w:val="32"/>
          <w:lang w:eastAsia="zh-CN"/>
        </w:rPr>
        <w:t>》</w:t>
      </w:r>
    </w:p>
    <w:p w14:paraId="2B8B19D9">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 xml:space="preserve">GB/T 50102-2014 </w:t>
      </w:r>
      <w:r>
        <w:rPr>
          <w:rFonts w:hint="eastAsia" w:ascii="仿宋" w:hAnsi="仿宋" w:eastAsia="仿宋" w:cs="仿宋"/>
          <w:sz w:val="32"/>
          <w:szCs w:val="32"/>
          <w:lang w:eastAsia="zh-CN"/>
        </w:rPr>
        <w:t>《</w:t>
      </w:r>
      <w:r>
        <w:rPr>
          <w:rFonts w:hint="eastAsia" w:ascii="仿宋" w:hAnsi="仿宋" w:eastAsia="仿宋" w:cs="仿宋"/>
          <w:sz w:val="32"/>
          <w:szCs w:val="32"/>
        </w:rPr>
        <w:t>工业循环水冷却设计规范</w:t>
      </w:r>
      <w:r>
        <w:rPr>
          <w:rFonts w:hint="eastAsia" w:ascii="仿宋" w:hAnsi="仿宋" w:eastAsia="仿宋" w:cs="仿宋"/>
          <w:sz w:val="32"/>
          <w:szCs w:val="32"/>
          <w:lang w:eastAsia="zh-CN"/>
        </w:rPr>
        <w:t>》</w:t>
      </w:r>
    </w:p>
    <w:p w14:paraId="14684CD4">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三、材料与零部件标准</w:t>
      </w:r>
    </w:p>
    <w:p w14:paraId="1F533431">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 xml:space="preserve">GB/T 700 </w:t>
      </w:r>
      <w:r>
        <w:rPr>
          <w:rFonts w:hint="eastAsia" w:ascii="仿宋" w:hAnsi="仿宋" w:eastAsia="仿宋" w:cs="仿宋"/>
          <w:sz w:val="32"/>
          <w:szCs w:val="32"/>
          <w:lang w:eastAsia="zh-CN"/>
        </w:rPr>
        <w:t>《</w:t>
      </w:r>
      <w:r>
        <w:rPr>
          <w:rFonts w:hint="eastAsia" w:ascii="仿宋" w:hAnsi="仿宋" w:eastAsia="仿宋" w:cs="仿宋"/>
          <w:sz w:val="32"/>
          <w:szCs w:val="32"/>
        </w:rPr>
        <w:t>碳素结构钢</w:t>
      </w:r>
      <w:r>
        <w:rPr>
          <w:rFonts w:hint="eastAsia" w:ascii="仿宋" w:hAnsi="仿宋" w:eastAsia="仿宋" w:cs="仿宋"/>
          <w:sz w:val="32"/>
          <w:szCs w:val="32"/>
          <w:lang w:eastAsia="zh-CN"/>
        </w:rPr>
        <w:t>》</w:t>
      </w:r>
    </w:p>
    <w:p w14:paraId="469192E7">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 xml:space="preserve">GB/T 2518-2019 </w:t>
      </w:r>
      <w:r>
        <w:rPr>
          <w:rFonts w:hint="eastAsia" w:ascii="仿宋" w:hAnsi="仿宋" w:eastAsia="仿宋" w:cs="仿宋"/>
          <w:sz w:val="32"/>
          <w:szCs w:val="32"/>
          <w:lang w:eastAsia="zh-CN"/>
        </w:rPr>
        <w:t>《</w:t>
      </w:r>
      <w:r>
        <w:rPr>
          <w:rFonts w:hint="eastAsia" w:ascii="仿宋" w:hAnsi="仿宋" w:eastAsia="仿宋" w:cs="仿宋"/>
          <w:sz w:val="32"/>
          <w:szCs w:val="32"/>
        </w:rPr>
        <w:t>连续热镀锌钢板</w:t>
      </w:r>
      <w:r>
        <w:rPr>
          <w:rFonts w:hint="eastAsia" w:ascii="仿宋" w:hAnsi="仿宋" w:eastAsia="仿宋" w:cs="仿宋"/>
          <w:sz w:val="32"/>
          <w:szCs w:val="32"/>
          <w:lang w:eastAsia="zh-CN"/>
        </w:rPr>
        <w:t>》</w:t>
      </w:r>
    </w:p>
    <w:p w14:paraId="67915476">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 xml:space="preserve">GB/T 13912-2020 </w:t>
      </w:r>
      <w:r>
        <w:rPr>
          <w:rFonts w:hint="eastAsia" w:ascii="仿宋" w:hAnsi="仿宋" w:eastAsia="仿宋" w:cs="仿宋"/>
          <w:sz w:val="32"/>
          <w:szCs w:val="32"/>
          <w:lang w:eastAsia="zh-CN"/>
        </w:rPr>
        <w:t>《</w:t>
      </w:r>
      <w:r>
        <w:rPr>
          <w:rFonts w:hint="eastAsia" w:ascii="仿宋" w:hAnsi="仿宋" w:eastAsia="仿宋" w:cs="仿宋"/>
          <w:sz w:val="32"/>
          <w:szCs w:val="32"/>
        </w:rPr>
        <w:t>金属覆盖层</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14:paraId="6573CAE6">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 xml:space="preserve">GB/T 31539 </w:t>
      </w:r>
      <w:r>
        <w:rPr>
          <w:rFonts w:hint="eastAsia" w:ascii="仿宋" w:hAnsi="仿宋" w:eastAsia="仿宋" w:cs="仿宋"/>
          <w:sz w:val="32"/>
          <w:szCs w:val="32"/>
          <w:lang w:eastAsia="zh-CN"/>
        </w:rPr>
        <w:t>《</w:t>
      </w:r>
      <w:r>
        <w:rPr>
          <w:rFonts w:hint="eastAsia" w:ascii="仿宋" w:hAnsi="仿宋" w:eastAsia="仿宋" w:cs="仿宋"/>
          <w:sz w:val="32"/>
          <w:szCs w:val="32"/>
        </w:rPr>
        <w:t>结构用纤维增强复合材料</w:t>
      </w:r>
      <w:r>
        <w:rPr>
          <w:rFonts w:hint="eastAsia" w:ascii="仿宋" w:hAnsi="仿宋" w:eastAsia="仿宋" w:cs="仿宋"/>
          <w:sz w:val="32"/>
          <w:szCs w:val="32"/>
          <w:lang w:eastAsia="zh-CN"/>
        </w:rPr>
        <w:t>》</w:t>
      </w:r>
    </w:p>
    <w:p w14:paraId="3188AECB">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 xml:space="preserve">DL/T 742 </w:t>
      </w:r>
      <w:r>
        <w:rPr>
          <w:rFonts w:hint="eastAsia" w:ascii="仿宋" w:hAnsi="仿宋" w:eastAsia="仿宋" w:cs="仿宋"/>
          <w:sz w:val="32"/>
          <w:szCs w:val="32"/>
          <w:lang w:eastAsia="zh-CN"/>
        </w:rPr>
        <w:t>《</w:t>
      </w:r>
      <w:r>
        <w:rPr>
          <w:rFonts w:hint="eastAsia" w:ascii="仿宋" w:hAnsi="仿宋" w:eastAsia="仿宋" w:cs="仿宋"/>
          <w:sz w:val="32"/>
          <w:szCs w:val="32"/>
        </w:rPr>
        <w:t>冷却塔塑料部件技术条件</w:t>
      </w:r>
      <w:r>
        <w:rPr>
          <w:rFonts w:hint="eastAsia" w:ascii="仿宋" w:hAnsi="仿宋" w:eastAsia="仿宋" w:cs="仿宋"/>
          <w:sz w:val="32"/>
          <w:szCs w:val="32"/>
          <w:lang w:eastAsia="zh-CN"/>
        </w:rPr>
        <w:t>》</w:t>
      </w:r>
    </w:p>
    <w:p w14:paraId="2416CC29">
      <w:pPr>
        <w:spacing w:line="560" w:lineRule="exact"/>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GB 4053.1-2025 《固定式金属梯及平台安全要求》</w:t>
      </w:r>
    </w:p>
    <w:p w14:paraId="3810ADC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四、环保与能效</w:t>
      </w:r>
    </w:p>
    <w:p w14:paraId="1F8A8BF1">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 xml:space="preserve">HJ/T 385-2007 </w:t>
      </w:r>
      <w:r>
        <w:rPr>
          <w:rFonts w:hint="eastAsia" w:ascii="仿宋" w:hAnsi="仿宋" w:eastAsia="仿宋" w:cs="仿宋"/>
          <w:sz w:val="32"/>
          <w:szCs w:val="32"/>
          <w:lang w:eastAsia="zh-CN"/>
        </w:rPr>
        <w:t>《</w:t>
      </w:r>
      <w:r>
        <w:rPr>
          <w:rFonts w:hint="eastAsia" w:ascii="仿宋" w:hAnsi="仿宋" w:eastAsia="仿宋" w:cs="仿宋"/>
          <w:sz w:val="32"/>
          <w:szCs w:val="32"/>
        </w:rPr>
        <w:t>环境保护产品技术要求</w:t>
      </w:r>
      <w:r>
        <w:rPr>
          <w:rFonts w:hint="eastAsia" w:ascii="仿宋" w:hAnsi="仿宋" w:eastAsia="仿宋" w:cs="仿宋"/>
          <w:sz w:val="32"/>
          <w:szCs w:val="32"/>
          <w:lang w:eastAsia="zh-CN"/>
        </w:rPr>
        <w:t>》</w:t>
      </w:r>
    </w:p>
    <w:p w14:paraId="36542235">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 xml:space="preserve">GB 18613-2020 </w:t>
      </w:r>
      <w:r>
        <w:rPr>
          <w:rFonts w:hint="eastAsia" w:ascii="仿宋" w:hAnsi="仿宋" w:eastAsia="仿宋" w:cs="仿宋"/>
          <w:sz w:val="32"/>
          <w:szCs w:val="32"/>
          <w:lang w:eastAsia="zh-CN"/>
        </w:rPr>
        <w:t>《</w:t>
      </w:r>
      <w:r>
        <w:rPr>
          <w:rFonts w:hint="eastAsia" w:ascii="仿宋" w:hAnsi="仿宋" w:eastAsia="仿宋" w:cs="仿宋"/>
          <w:sz w:val="32"/>
          <w:szCs w:val="32"/>
        </w:rPr>
        <w:t>电动机能效限定值</w:t>
      </w:r>
      <w:r>
        <w:rPr>
          <w:rFonts w:hint="eastAsia" w:ascii="仿宋" w:hAnsi="仿宋" w:eastAsia="仿宋" w:cs="仿宋"/>
          <w:sz w:val="32"/>
          <w:szCs w:val="32"/>
          <w:lang w:eastAsia="zh-CN"/>
        </w:rPr>
        <w:t>》</w:t>
      </w:r>
    </w:p>
    <w:p w14:paraId="692CF107">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 xml:space="preserve">GB 3096 </w:t>
      </w:r>
      <w:r>
        <w:rPr>
          <w:rFonts w:hint="eastAsia" w:ascii="仿宋" w:hAnsi="仿宋" w:eastAsia="仿宋" w:cs="仿宋"/>
          <w:sz w:val="32"/>
          <w:szCs w:val="32"/>
          <w:lang w:eastAsia="zh-CN"/>
        </w:rPr>
        <w:t>《</w:t>
      </w:r>
      <w:r>
        <w:rPr>
          <w:rFonts w:hint="eastAsia" w:ascii="仿宋" w:hAnsi="仿宋" w:eastAsia="仿宋" w:cs="仿宋"/>
          <w:sz w:val="32"/>
          <w:szCs w:val="32"/>
        </w:rPr>
        <w:t>声环境质量标准</w:t>
      </w:r>
      <w:r>
        <w:rPr>
          <w:rFonts w:hint="eastAsia" w:ascii="仿宋" w:hAnsi="仿宋" w:eastAsia="仿宋" w:cs="仿宋"/>
          <w:sz w:val="32"/>
          <w:szCs w:val="32"/>
          <w:lang w:eastAsia="zh-CN"/>
        </w:rPr>
        <w:t>》</w:t>
      </w:r>
    </w:p>
    <w:p w14:paraId="26E5AF0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 xml:space="preserve">GB 12348 </w:t>
      </w:r>
      <w:r>
        <w:rPr>
          <w:rFonts w:hint="eastAsia" w:ascii="仿宋" w:hAnsi="仿宋" w:eastAsia="仿宋" w:cs="仿宋"/>
          <w:sz w:val="32"/>
          <w:szCs w:val="32"/>
          <w:lang w:eastAsia="zh-CN"/>
        </w:rPr>
        <w:t>《</w:t>
      </w:r>
      <w:r>
        <w:rPr>
          <w:rFonts w:hint="eastAsia" w:ascii="仿宋" w:hAnsi="仿宋" w:eastAsia="仿宋" w:cs="仿宋"/>
          <w:sz w:val="32"/>
          <w:szCs w:val="32"/>
        </w:rPr>
        <w:t>工业企业厂界噪声标准</w:t>
      </w:r>
      <w:r>
        <w:rPr>
          <w:rFonts w:hint="eastAsia" w:ascii="仿宋" w:hAnsi="仿宋" w:eastAsia="仿宋" w:cs="仿宋"/>
          <w:sz w:val="32"/>
          <w:szCs w:val="32"/>
          <w:lang w:eastAsia="zh-CN"/>
        </w:rPr>
        <w:t>》</w:t>
      </w:r>
    </w:p>
    <w:p w14:paraId="73B2265A">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五、试验与验收</w:t>
      </w:r>
    </w:p>
    <w:p w14:paraId="4B9BBD36">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 xml:space="preserve">T/CECS 118-2017 </w:t>
      </w:r>
      <w:r>
        <w:rPr>
          <w:rFonts w:hint="eastAsia" w:ascii="仿宋" w:hAnsi="仿宋" w:eastAsia="仿宋" w:cs="仿宋"/>
          <w:sz w:val="32"/>
          <w:szCs w:val="32"/>
          <w:lang w:eastAsia="zh-CN"/>
        </w:rPr>
        <w:t>《</w:t>
      </w:r>
      <w:r>
        <w:rPr>
          <w:rFonts w:hint="eastAsia" w:ascii="仿宋" w:hAnsi="仿宋" w:eastAsia="仿宋" w:cs="仿宋"/>
          <w:sz w:val="32"/>
          <w:szCs w:val="32"/>
        </w:rPr>
        <w:t>冷却塔验收测试规程</w:t>
      </w:r>
      <w:r>
        <w:rPr>
          <w:rFonts w:hint="eastAsia" w:ascii="仿宋" w:hAnsi="仿宋" w:eastAsia="仿宋" w:cs="仿宋"/>
          <w:sz w:val="32"/>
          <w:szCs w:val="32"/>
          <w:lang w:eastAsia="zh-CN"/>
        </w:rPr>
        <w:t>》</w:t>
      </w:r>
    </w:p>
    <w:p w14:paraId="31447BA1">
      <w:pPr>
        <w:spacing w:line="560" w:lineRule="exact"/>
        <w:ind w:firstLine="640"/>
        <w:rPr>
          <w:rFonts w:hint="eastAsia" w:ascii="仿宋" w:hAnsi="仿宋" w:eastAsia="仿宋" w:cs="仿宋"/>
          <w:sz w:val="32"/>
          <w:szCs w:val="32"/>
          <w:lang w:eastAsia="zh-CN"/>
        </w:rPr>
      </w:pPr>
      <w:r>
        <w:rPr>
          <w:rFonts w:hint="eastAsia" w:ascii="仿宋" w:hAnsi="仿宋" w:eastAsia="仿宋" w:cs="仿宋"/>
          <w:sz w:val="32"/>
          <w:szCs w:val="32"/>
        </w:rPr>
        <w:t xml:space="preserve">JB/T 8689-2014 </w:t>
      </w:r>
      <w:r>
        <w:rPr>
          <w:rFonts w:hint="eastAsia" w:ascii="仿宋" w:hAnsi="仿宋" w:eastAsia="仿宋" w:cs="仿宋"/>
          <w:sz w:val="32"/>
          <w:szCs w:val="32"/>
          <w:lang w:eastAsia="zh-CN"/>
        </w:rPr>
        <w:t>《</w:t>
      </w:r>
      <w:r>
        <w:rPr>
          <w:rFonts w:hint="eastAsia" w:ascii="仿宋" w:hAnsi="仿宋" w:eastAsia="仿宋" w:cs="仿宋"/>
          <w:sz w:val="32"/>
          <w:szCs w:val="32"/>
        </w:rPr>
        <w:t>通风机振动检测限值</w:t>
      </w:r>
      <w:r>
        <w:rPr>
          <w:rFonts w:hint="eastAsia" w:ascii="仿宋" w:hAnsi="仿宋" w:eastAsia="仿宋" w:cs="仿宋"/>
          <w:sz w:val="32"/>
          <w:szCs w:val="32"/>
          <w:lang w:eastAsia="zh-CN"/>
        </w:rPr>
        <w:t>》</w:t>
      </w:r>
    </w:p>
    <w:p w14:paraId="5556DB80">
      <w:pPr>
        <w:spacing w:line="560" w:lineRule="exact"/>
        <w:ind w:firstLine="640"/>
        <w:rPr>
          <w:rFonts w:hint="default" w:ascii="仿宋" w:hAnsi="仿宋" w:eastAsia="仿宋" w:cs="仿宋"/>
          <w:sz w:val="32"/>
          <w:szCs w:val="32"/>
          <w:lang w:val="en-US" w:eastAsia="zh-CN"/>
        </w:rPr>
      </w:pPr>
      <w:r>
        <w:rPr>
          <w:rFonts w:hint="eastAsia" w:ascii="仿宋" w:hAnsi="仿宋" w:eastAsia="仿宋" w:cs="仿宋"/>
          <w:sz w:val="32"/>
          <w:szCs w:val="32"/>
        </w:rPr>
        <w:t xml:space="preserve">GB/T 13306-2011 </w:t>
      </w:r>
      <w:r>
        <w:rPr>
          <w:rFonts w:hint="eastAsia" w:ascii="仿宋" w:hAnsi="仿宋" w:eastAsia="仿宋" w:cs="仿宋"/>
          <w:sz w:val="32"/>
          <w:szCs w:val="32"/>
          <w:lang w:eastAsia="zh-CN"/>
        </w:rPr>
        <w:t>《</w:t>
      </w:r>
      <w:r>
        <w:rPr>
          <w:rFonts w:hint="eastAsia" w:ascii="仿宋" w:hAnsi="仿宋" w:eastAsia="仿宋" w:cs="仿宋"/>
          <w:sz w:val="32"/>
          <w:szCs w:val="32"/>
        </w:rPr>
        <w:t>标牌</w:t>
      </w:r>
      <w:r>
        <w:rPr>
          <w:rFonts w:hint="eastAsia" w:ascii="仿宋" w:hAnsi="仿宋" w:eastAsia="仿宋" w:cs="仿宋"/>
          <w:sz w:val="32"/>
          <w:szCs w:val="32"/>
          <w:lang w:eastAsia="zh-CN"/>
        </w:rPr>
        <w:t>》</w:t>
      </w:r>
    </w:p>
    <w:p w14:paraId="5B737A54">
      <w:pPr>
        <w:pStyle w:val="2"/>
        <w:numPr>
          <w:ilvl w:val="0"/>
          <w:numId w:val="0"/>
        </w:numPr>
        <w:spacing w:line="560" w:lineRule="exact"/>
        <w:rPr>
          <w:rFonts w:hint="eastAsia" w:ascii="仿宋" w:hAnsi="仿宋" w:eastAsia="仿宋" w:cs="仿宋"/>
          <w:sz w:val="36"/>
          <w:szCs w:val="48"/>
        </w:rPr>
      </w:pPr>
      <w:bookmarkStart w:id="2" w:name="_Toc9638"/>
      <w:r>
        <w:rPr>
          <w:rFonts w:hint="eastAsia" w:ascii="仿宋" w:hAnsi="仿宋" w:eastAsia="仿宋" w:cs="仿宋"/>
          <w:sz w:val="36"/>
          <w:szCs w:val="48"/>
          <w:lang w:val="en-US" w:eastAsia="zh-CN"/>
        </w:rPr>
        <w:t>三</w:t>
      </w:r>
      <w:r>
        <w:rPr>
          <w:rFonts w:hint="eastAsia" w:ascii="仿宋" w:hAnsi="仿宋" w:eastAsia="仿宋" w:cs="仿宋"/>
          <w:sz w:val="36"/>
          <w:szCs w:val="48"/>
        </w:rPr>
        <w:t>、供货范围</w:t>
      </w:r>
      <w:bookmarkEnd w:id="2"/>
    </w:p>
    <w:p w14:paraId="64BF79FC">
      <w:pPr>
        <w:spacing w:line="560" w:lineRule="exact"/>
        <w:ind w:firstLine="640"/>
        <w:rPr>
          <w:rFonts w:ascii="仿宋" w:hAnsi="仿宋" w:eastAsia="仿宋" w:cs="仿宋"/>
          <w:sz w:val="32"/>
          <w:szCs w:val="32"/>
        </w:rPr>
      </w:pPr>
      <w:r>
        <w:rPr>
          <w:rFonts w:hint="eastAsia" w:ascii="仿宋" w:hAnsi="仿宋" w:eastAsia="仿宋" w:cs="仿宋"/>
          <w:sz w:val="32"/>
          <w:szCs w:val="32"/>
        </w:rPr>
        <w:t>供方负责提供</w:t>
      </w:r>
      <w:r>
        <w:rPr>
          <w:rFonts w:hint="eastAsia" w:ascii="仿宋" w:hAnsi="仿宋" w:eastAsia="仿宋" w:cs="仿宋"/>
          <w:sz w:val="32"/>
          <w:szCs w:val="32"/>
          <w:lang w:val="en-US" w:eastAsia="zh-CN"/>
        </w:rPr>
        <w:t>两台</w:t>
      </w:r>
      <w:r>
        <w:rPr>
          <w:rFonts w:hint="eastAsia" w:ascii="仿宋" w:hAnsi="仿宋" w:eastAsia="仿宋" w:cs="仿宋"/>
          <w:sz w:val="32"/>
          <w:szCs w:val="32"/>
        </w:rPr>
        <w:t>完整的</w:t>
      </w:r>
      <w:r>
        <w:rPr>
          <w:rFonts w:hint="eastAsia" w:ascii="仿宋" w:hAnsi="仿宋" w:eastAsia="仿宋" w:cs="仿宋"/>
          <w:sz w:val="32"/>
          <w:szCs w:val="32"/>
          <w:lang w:val="en-US" w:eastAsia="zh-CN"/>
        </w:rPr>
        <w:t>冷却塔及安装辅材</w:t>
      </w:r>
      <w:r>
        <w:rPr>
          <w:rFonts w:hint="eastAsia" w:ascii="仿宋" w:hAnsi="仿宋" w:eastAsia="仿宋" w:cs="仿宋"/>
          <w:sz w:val="32"/>
          <w:szCs w:val="32"/>
        </w:rPr>
        <w:t>，包括但不限于以下设备及服务：</w:t>
      </w:r>
    </w:p>
    <w:tbl>
      <w:tblPr>
        <w:tblStyle w:val="25"/>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118"/>
        <w:gridCol w:w="3544"/>
        <w:gridCol w:w="1984"/>
      </w:tblGrid>
      <w:tr w14:paraId="65A6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88" w:type="dxa"/>
            <w:vAlign w:val="center"/>
          </w:tcPr>
          <w:p w14:paraId="298781E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8"/>
                <w:szCs w:val="28"/>
              </w:rPr>
            </w:pPr>
            <w:r>
              <w:rPr>
                <w:rFonts w:hint="eastAsia" w:ascii="宋体" w:hAnsi="宋体" w:eastAsia="宋体"/>
                <w:b/>
                <w:sz w:val="28"/>
                <w:szCs w:val="28"/>
              </w:rPr>
              <w:t>项 目</w:t>
            </w:r>
          </w:p>
        </w:tc>
        <w:tc>
          <w:tcPr>
            <w:tcW w:w="3118" w:type="dxa"/>
            <w:vAlign w:val="center"/>
          </w:tcPr>
          <w:p w14:paraId="5400D41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8"/>
                <w:szCs w:val="28"/>
              </w:rPr>
            </w:pPr>
            <w:r>
              <w:rPr>
                <w:rFonts w:hint="eastAsia" w:ascii="宋体" w:hAnsi="宋体" w:eastAsia="宋体"/>
                <w:b/>
                <w:sz w:val="28"/>
                <w:szCs w:val="28"/>
              </w:rPr>
              <w:t xml:space="preserve">内 </w:t>
            </w:r>
            <w:r>
              <w:rPr>
                <w:rFonts w:ascii="宋体" w:hAnsi="宋体" w:eastAsia="宋体"/>
                <w:b/>
                <w:sz w:val="28"/>
                <w:szCs w:val="28"/>
              </w:rPr>
              <w:t xml:space="preserve">   </w:t>
            </w:r>
            <w:r>
              <w:rPr>
                <w:rFonts w:hint="eastAsia" w:ascii="宋体" w:hAnsi="宋体" w:eastAsia="宋体"/>
                <w:b/>
                <w:sz w:val="28"/>
                <w:szCs w:val="28"/>
              </w:rPr>
              <w:t>容</w:t>
            </w:r>
          </w:p>
        </w:tc>
        <w:tc>
          <w:tcPr>
            <w:tcW w:w="3544" w:type="dxa"/>
            <w:vAlign w:val="center"/>
          </w:tcPr>
          <w:p w14:paraId="5B0DF75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8"/>
                <w:szCs w:val="28"/>
              </w:rPr>
            </w:pPr>
            <w:r>
              <w:rPr>
                <w:rFonts w:hint="eastAsia" w:ascii="宋体" w:hAnsi="宋体" w:eastAsia="宋体"/>
                <w:b/>
                <w:sz w:val="28"/>
                <w:szCs w:val="28"/>
              </w:rPr>
              <w:t xml:space="preserve">数 </w:t>
            </w:r>
            <w:r>
              <w:rPr>
                <w:rFonts w:ascii="宋体" w:hAnsi="宋体" w:eastAsia="宋体"/>
                <w:b/>
                <w:sz w:val="28"/>
                <w:szCs w:val="28"/>
              </w:rPr>
              <w:t xml:space="preserve">   </w:t>
            </w:r>
            <w:r>
              <w:rPr>
                <w:rFonts w:hint="eastAsia" w:ascii="宋体" w:hAnsi="宋体" w:eastAsia="宋体"/>
                <w:b/>
                <w:sz w:val="28"/>
                <w:szCs w:val="28"/>
              </w:rPr>
              <w:t>据</w:t>
            </w:r>
          </w:p>
        </w:tc>
        <w:tc>
          <w:tcPr>
            <w:tcW w:w="1984" w:type="dxa"/>
            <w:vAlign w:val="center"/>
          </w:tcPr>
          <w:p w14:paraId="134304E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8"/>
                <w:szCs w:val="28"/>
              </w:rPr>
            </w:pPr>
            <w:r>
              <w:rPr>
                <w:rFonts w:hint="eastAsia" w:ascii="宋体" w:hAnsi="宋体" w:eastAsia="宋体"/>
                <w:b/>
                <w:sz w:val="28"/>
                <w:szCs w:val="28"/>
              </w:rPr>
              <w:t xml:space="preserve">备 </w:t>
            </w:r>
            <w:r>
              <w:rPr>
                <w:rFonts w:ascii="宋体" w:hAnsi="宋体" w:eastAsia="宋体"/>
                <w:b/>
                <w:sz w:val="28"/>
                <w:szCs w:val="28"/>
              </w:rPr>
              <w:t xml:space="preserve">   </w:t>
            </w:r>
            <w:r>
              <w:rPr>
                <w:rFonts w:hint="eastAsia" w:ascii="宋体" w:hAnsi="宋体" w:eastAsia="宋体"/>
                <w:b/>
                <w:sz w:val="28"/>
                <w:szCs w:val="28"/>
              </w:rPr>
              <w:t>注</w:t>
            </w:r>
          </w:p>
        </w:tc>
      </w:tr>
      <w:tr w14:paraId="3F73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extDirection w:val="tbRlV"/>
            <w:vAlign w:val="center"/>
          </w:tcPr>
          <w:p w14:paraId="7B811628">
            <w:pPr>
              <w:keepNext w:val="0"/>
              <w:keepLines w:val="0"/>
              <w:pageBreakBefore w:val="0"/>
              <w:widowControl w:val="0"/>
              <w:kinsoku/>
              <w:wordWrap/>
              <w:overflowPunct/>
              <w:topLinePunct w:val="0"/>
              <w:autoSpaceDE/>
              <w:autoSpaceDN/>
              <w:bidi w:val="0"/>
              <w:adjustRightInd w:val="0"/>
              <w:snapToGrid w:val="0"/>
              <w:ind w:left="113" w:right="113" w:firstLine="0" w:firstLineChars="0"/>
              <w:jc w:val="center"/>
              <w:textAlignment w:val="auto"/>
              <w:rPr>
                <w:rFonts w:ascii="宋体" w:hAnsi="宋体" w:eastAsia="宋体"/>
                <w:b/>
                <w:sz w:val="24"/>
                <w:szCs w:val="24"/>
              </w:rPr>
            </w:pPr>
            <w:r>
              <w:rPr>
                <w:rFonts w:hint="eastAsia" w:ascii="宋体" w:hAnsi="宋体" w:eastAsia="宋体"/>
                <w:b/>
                <w:sz w:val="24"/>
                <w:szCs w:val="24"/>
              </w:rPr>
              <w:t>基本参数</w:t>
            </w:r>
          </w:p>
        </w:tc>
        <w:tc>
          <w:tcPr>
            <w:tcW w:w="3118" w:type="dxa"/>
            <w:vAlign w:val="center"/>
          </w:tcPr>
          <w:p w14:paraId="12F64CA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冷却塔类型</w:t>
            </w:r>
          </w:p>
        </w:tc>
        <w:tc>
          <w:tcPr>
            <w:tcW w:w="3544" w:type="dxa"/>
            <w:vAlign w:val="center"/>
          </w:tcPr>
          <w:p w14:paraId="279E576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闭式冷却塔</w:t>
            </w:r>
          </w:p>
        </w:tc>
        <w:tc>
          <w:tcPr>
            <w:tcW w:w="1984" w:type="dxa"/>
            <w:vAlign w:val="center"/>
          </w:tcPr>
          <w:p w14:paraId="74278D1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06A1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vAlign w:val="center"/>
          </w:tcPr>
          <w:p w14:paraId="058805E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18341EF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冷却塔型号</w:t>
            </w:r>
          </w:p>
        </w:tc>
        <w:tc>
          <w:tcPr>
            <w:tcW w:w="3544" w:type="dxa"/>
            <w:vAlign w:val="center"/>
          </w:tcPr>
          <w:p w14:paraId="03A3CD7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c>
          <w:tcPr>
            <w:tcW w:w="1984" w:type="dxa"/>
            <w:vAlign w:val="center"/>
          </w:tcPr>
          <w:p w14:paraId="691A7D8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4674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Merge w:val="continue"/>
            <w:tcBorders/>
            <w:vAlign w:val="center"/>
          </w:tcPr>
          <w:p w14:paraId="1DAEB5A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2BDB95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冷却循环水量</w:t>
            </w:r>
          </w:p>
        </w:tc>
        <w:tc>
          <w:tcPr>
            <w:tcW w:w="3544" w:type="dxa"/>
            <w:vAlign w:val="center"/>
          </w:tcPr>
          <w:p w14:paraId="533E2A1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400</w:t>
            </w:r>
            <w:r>
              <w:rPr>
                <w:rFonts w:hint="eastAsia" w:ascii="宋体" w:hAnsi="宋体" w:eastAsia="宋体"/>
                <w:sz w:val="24"/>
                <w:szCs w:val="24"/>
              </w:rPr>
              <w:t>m³</w:t>
            </w:r>
            <w:r>
              <w:rPr>
                <w:rFonts w:ascii="宋体" w:hAnsi="宋体" w:eastAsia="宋体"/>
                <w:sz w:val="24"/>
                <w:szCs w:val="24"/>
              </w:rPr>
              <w:t>/</w:t>
            </w:r>
            <w:r>
              <w:rPr>
                <w:rFonts w:hint="eastAsia" w:ascii="宋体" w:hAnsi="宋体" w:eastAsia="宋体"/>
                <w:sz w:val="24"/>
                <w:szCs w:val="24"/>
              </w:rPr>
              <w:t>h</w:t>
            </w:r>
          </w:p>
        </w:tc>
        <w:tc>
          <w:tcPr>
            <w:tcW w:w="1984" w:type="dxa"/>
            <w:vAlign w:val="center"/>
          </w:tcPr>
          <w:p w14:paraId="5C7F36B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7DF04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vAlign w:val="center"/>
          </w:tcPr>
          <w:p w14:paraId="42D48A1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234B206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环境干球</w:t>
            </w:r>
            <w:r>
              <w:rPr>
                <w:rFonts w:ascii="宋体" w:hAnsi="宋体" w:eastAsia="宋体"/>
                <w:sz w:val="24"/>
                <w:szCs w:val="24"/>
              </w:rPr>
              <w:t>/</w:t>
            </w:r>
            <w:r>
              <w:rPr>
                <w:rFonts w:hint="eastAsia" w:ascii="宋体" w:hAnsi="宋体" w:eastAsia="宋体"/>
                <w:sz w:val="24"/>
                <w:szCs w:val="24"/>
              </w:rPr>
              <w:t>湿球温度</w:t>
            </w:r>
          </w:p>
        </w:tc>
        <w:tc>
          <w:tcPr>
            <w:tcW w:w="3544" w:type="dxa"/>
            <w:vAlign w:val="center"/>
          </w:tcPr>
          <w:p w14:paraId="0768DFD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1.5</w:t>
            </w:r>
            <w:r>
              <w:rPr>
                <w:rFonts w:hint="eastAsia" w:ascii="宋体" w:hAnsi="宋体" w:eastAsia="宋体"/>
                <w:sz w:val="24"/>
                <w:szCs w:val="24"/>
              </w:rPr>
              <w:t>℃</w:t>
            </w:r>
            <w:r>
              <w:rPr>
                <w:rFonts w:ascii="宋体" w:hAnsi="宋体" w:eastAsia="宋体"/>
                <w:sz w:val="24"/>
                <w:szCs w:val="24"/>
              </w:rPr>
              <w:t>/28</w:t>
            </w:r>
            <w:r>
              <w:rPr>
                <w:rFonts w:hint="eastAsia" w:ascii="宋体" w:hAnsi="宋体" w:eastAsia="宋体"/>
                <w:sz w:val="24"/>
                <w:szCs w:val="24"/>
              </w:rPr>
              <w:t>℃</w:t>
            </w:r>
          </w:p>
        </w:tc>
        <w:tc>
          <w:tcPr>
            <w:tcW w:w="1984" w:type="dxa"/>
            <w:vAlign w:val="center"/>
          </w:tcPr>
          <w:p w14:paraId="6E602DB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56AC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vAlign w:val="center"/>
          </w:tcPr>
          <w:p w14:paraId="34C05D8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FD1B69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冷却能力</w:t>
            </w:r>
          </w:p>
        </w:tc>
        <w:tc>
          <w:tcPr>
            <w:tcW w:w="3544" w:type="dxa"/>
            <w:vAlign w:val="center"/>
          </w:tcPr>
          <w:p w14:paraId="0186774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val="en-US" w:eastAsia="zh-CN"/>
              </w:rPr>
              <w:t>,</w:t>
            </w:r>
            <w:r>
              <w:rPr>
                <w:rFonts w:ascii="宋体" w:hAnsi="宋体" w:eastAsia="宋体"/>
                <w:sz w:val="24"/>
                <w:szCs w:val="24"/>
              </w:rPr>
              <w:t>000</w:t>
            </w:r>
            <w:r>
              <w:rPr>
                <w:rFonts w:hint="eastAsia" w:ascii="宋体" w:hAnsi="宋体" w:eastAsia="宋体"/>
                <w:sz w:val="24"/>
                <w:szCs w:val="24"/>
                <w:lang w:val="en-US" w:eastAsia="zh-CN"/>
              </w:rPr>
              <w:t>,</w:t>
            </w:r>
            <w:r>
              <w:rPr>
                <w:rFonts w:ascii="宋体" w:hAnsi="宋体" w:eastAsia="宋体"/>
                <w:sz w:val="24"/>
                <w:szCs w:val="24"/>
              </w:rPr>
              <w:t>000</w:t>
            </w:r>
            <w:r>
              <w:rPr>
                <w:rFonts w:hint="eastAsia" w:ascii="宋体" w:hAnsi="宋体" w:eastAsia="宋体"/>
                <w:sz w:val="24"/>
                <w:szCs w:val="24"/>
              </w:rPr>
              <w:t>kcal</w:t>
            </w:r>
            <w:r>
              <w:rPr>
                <w:rFonts w:ascii="宋体" w:hAnsi="宋体" w:eastAsia="宋体"/>
                <w:sz w:val="24"/>
                <w:szCs w:val="24"/>
              </w:rPr>
              <w:t>/</w:t>
            </w:r>
            <w:r>
              <w:rPr>
                <w:rFonts w:hint="eastAsia" w:ascii="宋体" w:hAnsi="宋体" w:eastAsia="宋体"/>
                <w:sz w:val="24"/>
                <w:szCs w:val="24"/>
              </w:rPr>
              <w:t>h</w:t>
            </w:r>
          </w:p>
        </w:tc>
        <w:tc>
          <w:tcPr>
            <w:tcW w:w="1984" w:type="dxa"/>
            <w:vAlign w:val="center"/>
          </w:tcPr>
          <w:p w14:paraId="20D6376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2904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vAlign w:val="center"/>
          </w:tcPr>
          <w:p w14:paraId="19EB9A8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2D9FCCC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噪音值</w:t>
            </w:r>
          </w:p>
        </w:tc>
        <w:tc>
          <w:tcPr>
            <w:tcW w:w="3544" w:type="dxa"/>
            <w:vAlign w:val="center"/>
          </w:tcPr>
          <w:p w14:paraId="2B54265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lang w:val="en-US" w:eastAsia="zh-CN"/>
              </w:rPr>
              <w:t>≤8</w:t>
            </w:r>
            <w:r>
              <w:rPr>
                <w:rFonts w:ascii="宋体" w:hAnsi="宋体" w:eastAsia="宋体"/>
                <w:sz w:val="24"/>
                <w:szCs w:val="24"/>
              </w:rPr>
              <w:t>5.0</w:t>
            </w:r>
            <w:r>
              <w:rPr>
                <w:rFonts w:hint="eastAsia" w:ascii="宋体" w:hAnsi="宋体" w:eastAsia="宋体"/>
                <w:sz w:val="24"/>
                <w:szCs w:val="24"/>
              </w:rPr>
              <w:t>db（A）</w:t>
            </w:r>
          </w:p>
        </w:tc>
        <w:tc>
          <w:tcPr>
            <w:tcW w:w="1984" w:type="dxa"/>
            <w:vAlign w:val="center"/>
          </w:tcPr>
          <w:p w14:paraId="6FC1E62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塔边距1</w:t>
            </w:r>
            <w:r>
              <w:rPr>
                <w:rFonts w:ascii="宋体" w:hAnsi="宋体" w:eastAsia="宋体"/>
                <w:sz w:val="24"/>
                <w:szCs w:val="24"/>
              </w:rPr>
              <w:t>6</w:t>
            </w:r>
            <w:r>
              <w:rPr>
                <w:rFonts w:hint="eastAsia" w:ascii="宋体" w:hAnsi="宋体" w:eastAsia="宋体"/>
                <w:sz w:val="24"/>
                <w:szCs w:val="24"/>
              </w:rPr>
              <w:t>m处</w:t>
            </w:r>
          </w:p>
        </w:tc>
      </w:tr>
      <w:tr w14:paraId="351C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vAlign w:val="center"/>
          </w:tcPr>
          <w:p w14:paraId="7976BBC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587D6F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电源</w:t>
            </w:r>
          </w:p>
        </w:tc>
        <w:tc>
          <w:tcPr>
            <w:tcW w:w="3544" w:type="dxa"/>
            <w:vAlign w:val="center"/>
          </w:tcPr>
          <w:p w14:paraId="31D1F48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80V/3P/50H</w:t>
            </w:r>
            <w:r>
              <w:rPr>
                <w:rFonts w:hint="eastAsia" w:ascii="宋体" w:hAnsi="宋体" w:eastAsia="宋体"/>
                <w:sz w:val="24"/>
                <w:szCs w:val="24"/>
              </w:rPr>
              <w:t>z</w:t>
            </w:r>
          </w:p>
        </w:tc>
        <w:tc>
          <w:tcPr>
            <w:tcW w:w="1984" w:type="dxa"/>
            <w:vAlign w:val="center"/>
          </w:tcPr>
          <w:p w14:paraId="01041B4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0C01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vAlign w:val="center"/>
          </w:tcPr>
          <w:p w14:paraId="7D359B6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3FA08B4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水质要求</w:t>
            </w:r>
          </w:p>
        </w:tc>
        <w:tc>
          <w:tcPr>
            <w:tcW w:w="3544" w:type="dxa"/>
            <w:vAlign w:val="center"/>
          </w:tcPr>
          <w:p w14:paraId="1860CFF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P</w:t>
            </w:r>
            <w:r>
              <w:rPr>
                <w:rFonts w:ascii="宋体" w:hAnsi="宋体" w:eastAsia="宋体"/>
                <w:sz w:val="24"/>
                <w:szCs w:val="24"/>
              </w:rPr>
              <w:t>H</w:t>
            </w:r>
            <w:r>
              <w:rPr>
                <w:rFonts w:hint="eastAsia" w:ascii="宋体" w:hAnsi="宋体" w:eastAsia="宋体"/>
                <w:sz w:val="24"/>
                <w:szCs w:val="24"/>
              </w:rPr>
              <w:t>值=</w:t>
            </w:r>
            <w:r>
              <w:rPr>
                <w:rFonts w:ascii="宋体" w:hAnsi="宋体" w:eastAsia="宋体"/>
                <w:sz w:val="24"/>
                <w:szCs w:val="24"/>
              </w:rPr>
              <w:t>6-8</w:t>
            </w:r>
          </w:p>
        </w:tc>
        <w:tc>
          <w:tcPr>
            <w:tcW w:w="1984" w:type="dxa"/>
            <w:vAlign w:val="center"/>
          </w:tcPr>
          <w:p w14:paraId="5BAF138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45D6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vAlign w:val="center"/>
          </w:tcPr>
          <w:p w14:paraId="19F4166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b/>
                <w:sz w:val="24"/>
                <w:szCs w:val="24"/>
                <w:lang w:val="en-US" w:eastAsia="zh-CN"/>
              </w:rPr>
            </w:pPr>
          </w:p>
        </w:tc>
        <w:tc>
          <w:tcPr>
            <w:tcW w:w="3118" w:type="dxa"/>
            <w:vAlign w:val="center"/>
          </w:tcPr>
          <w:p w14:paraId="6F31482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爬梯</w:t>
            </w:r>
          </w:p>
        </w:tc>
        <w:tc>
          <w:tcPr>
            <w:tcW w:w="3544" w:type="dxa"/>
            <w:vAlign w:val="center"/>
          </w:tcPr>
          <w:p w14:paraId="654F8A1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符合国标要求</w:t>
            </w:r>
          </w:p>
        </w:tc>
        <w:tc>
          <w:tcPr>
            <w:tcW w:w="1984" w:type="dxa"/>
            <w:vAlign w:val="center"/>
          </w:tcPr>
          <w:p w14:paraId="5124FF8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上下配套安全防坠门</w:t>
            </w:r>
          </w:p>
        </w:tc>
      </w:tr>
      <w:tr w14:paraId="1EBB9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extDirection w:val="tbRlV"/>
            <w:vAlign w:val="center"/>
          </w:tcPr>
          <w:p w14:paraId="73D45EE6">
            <w:pPr>
              <w:keepNext w:val="0"/>
              <w:keepLines w:val="0"/>
              <w:pageBreakBefore w:val="0"/>
              <w:widowControl w:val="0"/>
              <w:kinsoku/>
              <w:wordWrap/>
              <w:overflowPunct/>
              <w:topLinePunct w:val="0"/>
              <w:autoSpaceDE/>
              <w:autoSpaceDN/>
              <w:bidi w:val="0"/>
              <w:adjustRightInd w:val="0"/>
              <w:snapToGrid w:val="0"/>
              <w:ind w:left="113" w:right="113" w:firstLine="0" w:firstLineChars="0"/>
              <w:jc w:val="center"/>
              <w:textAlignment w:val="auto"/>
              <w:rPr>
                <w:rFonts w:ascii="宋体" w:hAnsi="宋体" w:eastAsia="宋体"/>
                <w:b/>
                <w:sz w:val="24"/>
                <w:szCs w:val="24"/>
              </w:rPr>
            </w:pPr>
            <w:r>
              <w:rPr>
                <w:rFonts w:hint="eastAsia" w:ascii="宋体" w:hAnsi="宋体" w:eastAsia="宋体"/>
                <w:b/>
                <w:sz w:val="24"/>
                <w:szCs w:val="24"/>
              </w:rPr>
              <w:t>主要尺寸</w:t>
            </w:r>
          </w:p>
        </w:tc>
        <w:tc>
          <w:tcPr>
            <w:tcW w:w="3118" w:type="dxa"/>
            <w:vAlign w:val="center"/>
          </w:tcPr>
          <w:p w14:paraId="5D333F3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冷却塔主机（mm）长宽高</w:t>
            </w:r>
          </w:p>
        </w:tc>
        <w:tc>
          <w:tcPr>
            <w:tcW w:w="3544" w:type="dxa"/>
            <w:vAlign w:val="center"/>
          </w:tcPr>
          <w:p w14:paraId="006B5DD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6300</w:t>
            </w:r>
            <w:r>
              <w:rPr>
                <w:rFonts w:hint="eastAsia" w:ascii="宋体" w:hAnsi="宋体" w:eastAsia="宋体"/>
                <w:sz w:val="24"/>
                <w:szCs w:val="24"/>
              </w:rPr>
              <w:t>mm</w:t>
            </w:r>
            <w:r>
              <w:rPr>
                <w:rFonts w:ascii="宋体" w:hAnsi="宋体" w:eastAsia="宋体"/>
                <w:sz w:val="24"/>
                <w:szCs w:val="24"/>
              </w:rPr>
              <w:t>*3000</w:t>
            </w:r>
            <w:r>
              <w:rPr>
                <w:rFonts w:hint="eastAsia" w:ascii="宋体" w:hAnsi="宋体" w:eastAsia="宋体"/>
                <w:sz w:val="24"/>
                <w:szCs w:val="24"/>
              </w:rPr>
              <w:t>mm</w:t>
            </w:r>
            <w:r>
              <w:rPr>
                <w:rFonts w:ascii="宋体" w:hAnsi="宋体" w:eastAsia="宋体"/>
                <w:sz w:val="24"/>
                <w:szCs w:val="24"/>
              </w:rPr>
              <w:t>*3500</w:t>
            </w:r>
            <w:r>
              <w:rPr>
                <w:rFonts w:hint="eastAsia" w:ascii="宋体" w:hAnsi="宋体" w:eastAsia="宋体"/>
                <w:sz w:val="24"/>
                <w:szCs w:val="24"/>
              </w:rPr>
              <w:t>mm</w:t>
            </w:r>
          </w:p>
        </w:tc>
        <w:tc>
          <w:tcPr>
            <w:tcW w:w="1984" w:type="dxa"/>
            <w:vAlign w:val="center"/>
          </w:tcPr>
          <w:p w14:paraId="75BB837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0F20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91A6AE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6D6A2B8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进水管/出水管尺寸（D</w:t>
            </w:r>
            <w:r>
              <w:rPr>
                <w:rFonts w:ascii="宋体" w:hAnsi="宋体" w:eastAsia="宋体"/>
                <w:sz w:val="24"/>
                <w:szCs w:val="24"/>
              </w:rPr>
              <w:t>N</w:t>
            </w:r>
            <w:r>
              <w:rPr>
                <w:rFonts w:hint="eastAsia" w:ascii="宋体" w:hAnsi="宋体" w:eastAsia="宋体"/>
                <w:sz w:val="24"/>
                <w:szCs w:val="24"/>
              </w:rPr>
              <w:t>）</w:t>
            </w:r>
          </w:p>
        </w:tc>
        <w:tc>
          <w:tcPr>
            <w:tcW w:w="3544" w:type="dxa"/>
            <w:vAlign w:val="center"/>
          </w:tcPr>
          <w:p w14:paraId="28F7473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sz w:val="24"/>
                <w:szCs w:val="24"/>
                <w:lang w:val="en-US" w:eastAsia="zh-CN"/>
              </w:rPr>
            </w:pPr>
            <w:r>
              <w:rPr>
                <w:rFonts w:ascii="宋体" w:hAnsi="宋体" w:eastAsia="宋体"/>
                <w:sz w:val="24"/>
              </w:rPr>
              <w:t>150×</w:t>
            </w:r>
            <w:r>
              <w:rPr>
                <w:rFonts w:hint="eastAsia" w:ascii="宋体" w:hAnsi="宋体" w:eastAsia="宋体"/>
                <w:sz w:val="24"/>
                <w:lang w:val="en-US" w:eastAsia="zh-CN"/>
              </w:rPr>
              <w:t>5mm</w:t>
            </w:r>
          </w:p>
        </w:tc>
        <w:tc>
          <w:tcPr>
            <w:tcW w:w="1984" w:type="dxa"/>
            <w:vMerge w:val="restart"/>
            <w:vAlign w:val="center"/>
          </w:tcPr>
          <w:p w14:paraId="62EFE57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304不锈钢材质</w:t>
            </w:r>
          </w:p>
        </w:tc>
      </w:tr>
      <w:tr w14:paraId="693C6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7F594F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2E21835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排水管尺寸（D</w:t>
            </w:r>
            <w:r>
              <w:rPr>
                <w:rFonts w:ascii="宋体" w:hAnsi="宋体" w:eastAsia="宋体"/>
                <w:sz w:val="24"/>
                <w:szCs w:val="24"/>
              </w:rPr>
              <w:t>N</w:t>
            </w:r>
            <w:r>
              <w:rPr>
                <w:rFonts w:hint="eastAsia" w:ascii="宋体" w:hAnsi="宋体" w:eastAsia="宋体"/>
                <w:sz w:val="24"/>
                <w:szCs w:val="24"/>
              </w:rPr>
              <w:t>）</w:t>
            </w:r>
          </w:p>
        </w:tc>
        <w:tc>
          <w:tcPr>
            <w:tcW w:w="3544" w:type="dxa"/>
            <w:vAlign w:val="center"/>
          </w:tcPr>
          <w:p w14:paraId="561C72D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ascii="宋体" w:hAnsi="宋体" w:eastAsia="宋体"/>
                <w:sz w:val="24"/>
              </w:rPr>
              <w:t>50</w:t>
            </w:r>
            <w:r>
              <w:rPr>
                <w:rFonts w:hint="eastAsia" w:ascii="宋体" w:hAnsi="宋体" w:eastAsia="宋体"/>
                <w:sz w:val="24"/>
                <w:lang w:val="en-US" w:eastAsia="zh-CN"/>
              </w:rPr>
              <w:t>×5mm</w:t>
            </w:r>
          </w:p>
        </w:tc>
        <w:tc>
          <w:tcPr>
            <w:tcW w:w="1984" w:type="dxa"/>
            <w:vMerge w:val="continue"/>
            <w:tcBorders/>
            <w:vAlign w:val="center"/>
          </w:tcPr>
          <w:p w14:paraId="1E35A8E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78B9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2D6062A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A5AE1B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自动补水尺寸（D</w:t>
            </w:r>
            <w:r>
              <w:rPr>
                <w:rFonts w:ascii="宋体" w:hAnsi="宋体" w:eastAsia="宋体"/>
                <w:sz w:val="24"/>
                <w:szCs w:val="24"/>
              </w:rPr>
              <w:t>N</w:t>
            </w:r>
            <w:r>
              <w:rPr>
                <w:rFonts w:hint="eastAsia" w:ascii="宋体" w:hAnsi="宋体" w:eastAsia="宋体"/>
                <w:sz w:val="24"/>
                <w:szCs w:val="24"/>
              </w:rPr>
              <w:t>）</w:t>
            </w:r>
          </w:p>
        </w:tc>
        <w:tc>
          <w:tcPr>
            <w:tcW w:w="3544" w:type="dxa"/>
            <w:vAlign w:val="center"/>
          </w:tcPr>
          <w:p w14:paraId="5A07EA3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rPr>
              <w:t>25×</w:t>
            </w:r>
            <w:r>
              <w:rPr>
                <w:rFonts w:hint="eastAsia" w:ascii="宋体" w:hAnsi="宋体" w:eastAsia="宋体"/>
                <w:sz w:val="24"/>
                <w:lang w:val="en-US" w:eastAsia="zh-CN"/>
              </w:rPr>
              <w:t>5mm</w:t>
            </w:r>
          </w:p>
        </w:tc>
        <w:tc>
          <w:tcPr>
            <w:tcW w:w="1984" w:type="dxa"/>
            <w:vMerge w:val="continue"/>
            <w:tcBorders/>
            <w:vAlign w:val="center"/>
          </w:tcPr>
          <w:p w14:paraId="3A8816E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6D03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6C293FE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6614547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气水比</w:t>
            </w:r>
          </w:p>
        </w:tc>
        <w:tc>
          <w:tcPr>
            <w:tcW w:w="3544" w:type="dxa"/>
            <w:vAlign w:val="center"/>
          </w:tcPr>
          <w:p w14:paraId="7CF72CF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0</w:t>
            </w:r>
            <w:r>
              <w:rPr>
                <w:rFonts w:ascii="宋体" w:hAnsi="宋体" w:eastAsia="宋体"/>
                <w:sz w:val="24"/>
                <w:szCs w:val="24"/>
              </w:rPr>
              <w:t>.74</w:t>
            </w:r>
            <w:r>
              <w:rPr>
                <w:rFonts w:hint="eastAsia" w:ascii="宋体" w:hAnsi="宋体" w:eastAsia="宋体"/>
                <w:sz w:val="24"/>
                <w:szCs w:val="24"/>
              </w:rPr>
              <w:t>kg</w:t>
            </w:r>
          </w:p>
        </w:tc>
        <w:tc>
          <w:tcPr>
            <w:tcW w:w="1984" w:type="dxa"/>
            <w:vMerge w:val="continue"/>
            <w:tcBorders/>
            <w:vAlign w:val="center"/>
          </w:tcPr>
          <w:p w14:paraId="639A25B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p>
        </w:tc>
      </w:tr>
      <w:tr w14:paraId="63E90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extDirection w:val="tbRlV"/>
            <w:vAlign w:val="center"/>
          </w:tcPr>
          <w:p w14:paraId="0BBEEEEF">
            <w:pPr>
              <w:keepNext w:val="0"/>
              <w:keepLines w:val="0"/>
              <w:pageBreakBefore w:val="0"/>
              <w:widowControl w:val="0"/>
              <w:kinsoku/>
              <w:wordWrap/>
              <w:overflowPunct/>
              <w:topLinePunct w:val="0"/>
              <w:autoSpaceDE/>
              <w:autoSpaceDN/>
              <w:bidi w:val="0"/>
              <w:adjustRightInd w:val="0"/>
              <w:snapToGrid w:val="0"/>
              <w:ind w:left="113" w:right="113" w:firstLine="0" w:firstLineChars="0"/>
              <w:jc w:val="center"/>
              <w:textAlignment w:val="auto"/>
              <w:rPr>
                <w:rFonts w:ascii="宋体" w:hAnsi="宋体" w:eastAsia="宋体"/>
                <w:b/>
                <w:sz w:val="24"/>
                <w:szCs w:val="24"/>
              </w:rPr>
            </w:pPr>
            <w:r>
              <w:rPr>
                <w:rFonts w:hint="eastAsia" w:ascii="宋体" w:hAnsi="宋体" w:eastAsia="宋体"/>
                <w:b/>
                <w:sz w:val="24"/>
                <w:szCs w:val="24"/>
              </w:rPr>
              <w:t>设计参数</w:t>
            </w:r>
          </w:p>
        </w:tc>
        <w:tc>
          <w:tcPr>
            <w:tcW w:w="3118" w:type="dxa"/>
            <w:vAlign w:val="center"/>
          </w:tcPr>
          <w:p w14:paraId="441AF9A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水飘逸率</w:t>
            </w:r>
          </w:p>
        </w:tc>
        <w:tc>
          <w:tcPr>
            <w:tcW w:w="3544" w:type="dxa"/>
            <w:vAlign w:val="center"/>
          </w:tcPr>
          <w:p w14:paraId="49C15BB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≤0</w:t>
            </w:r>
            <w:r>
              <w:rPr>
                <w:rFonts w:ascii="宋体" w:hAnsi="宋体" w:eastAsia="宋体"/>
                <w:sz w:val="24"/>
                <w:szCs w:val="24"/>
              </w:rPr>
              <w:t>.001%</w:t>
            </w:r>
          </w:p>
        </w:tc>
        <w:tc>
          <w:tcPr>
            <w:tcW w:w="1984" w:type="dxa"/>
            <w:vMerge w:val="restart"/>
            <w:vAlign w:val="center"/>
          </w:tcPr>
          <w:p w14:paraId="19C05EE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配套配件</w:t>
            </w:r>
            <w:r>
              <w:rPr>
                <w:rFonts w:hint="eastAsia" w:ascii="宋体" w:hAnsi="宋体" w:eastAsia="宋体"/>
                <w:sz w:val="24"/>
                <w:szCs w:val="24"/>
                <w:lang w:val="en-US" w:eastAsia="zh-CN"/>
              </w:rPr>
              <w:t>均为304不锈钢</w:t>
            </w:r>
            <w:r>
              <w:rPr>
                <w:rFonts w:ascii="宋体" w:hAnsi="宋体" w:eastAsia="宋体"/>
                <w:sz w:val="24"/>
                <w:szCs w:val="24"/>
              </w:rPr>
              <w:t>：排气阀、排污阀、放水阀、补水不锈钢浮球、压力表</w:t>
            </w:r>
          </w:p>
        </w:tc>
      </w:tr>
      <w:tr w14:paraId="3056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3F64ADA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02CD023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蒸发损失</w:t>
            </w:r>
          </w:p>
        </w:tc>
        <w:tc>
          <w:tcPr>
            <w:tcW w:w="3544" w:type="dxa"/>
            <w:vAlign w:val="center"/>
          </w:tcPr>
          <w:p w14:paraId="76DEDAF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≤0</w:t>
            </w:r>
            <w:r>
              <w:rPr>
                <w:rFonts w:ascii="宋体" w:hAnsi="宋体" w:eastAsia="宋体"/>
                <w:sz w:val="24"/>
                <w:szCs w:val="24"/>
              </w:rPr>
              <w:t>.833%</w:t>
            </w:r>
          </w:p>
        </w:tc>
        <w:tc>
          <w:tcPr>
            <w:tcW w:w="1984" w:type="dxa"/>
            <w:vMerge w:val="continue"/>
            <w:vAlign w:val="center"/>
          </w:tcPr>
          <w:p w14:paraId="279E6ED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6767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745226F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15F78E2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净重</w:t>
            </w:r>
          </w:p>
        </w:tc>
        <w:tc>
          <w:tcPr>
            <w:tcW w:w="3544" w:type="dxa"/>
            <w:vAlign w:val="center"/>
          </w:tcPr>
          <w:p w14:paraId="7671180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5800</w:t>
            </w:r>
            <w:r>
              <w:rPr>
                <w:rFonts w:hint="eastAsia" w:ascii="宋体" w:hAnsi="宋体" w:eastAsia="宋体"/>
                <w:sz w:val="24"/>
                <w:szCs w:val="24"/>
              </w:rPr>
              <w:t>kg</w:t>
            </w:r>
          </w:p>
        </w:tc>
        <w:tc>
          <w:tcPr>
            <w:tcW w:w="1984" w:type="dxa"/>
            <w:vMerge w:val="continue"/>
            <w:vAlign w:val="center"/>
          </w:tcPr>
          <w:p w14:paraId="24078E9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45AD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37CC729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39B4B7E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运行重量</w:t>
            </w:r>
          </w:p>
        </w:tc>
        <w:tc>
          <w:tcPr>
            <w:tcW w:w="3544" w:type="dxa"/>
            <w:vAlign w:val="center"/>
          </w:tcPr>
          <w:p w14:paraId="049D1A1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12000</w:t>
            </w:r>
            <w:r>
              <w:rPr>
                <w:rFonts w:hint="eastAsia" w:ascii="宋体" w:hAnsi="宋体" w:eastAsia="宋体"/>
                <w:sz w:val="24"/>
                <w:szCs w:val="24"/>
              </w:rPr>
              <w:t>kg</w:t>
            </w:r>
          </w:p>
        </w:tc>
        <w:tc>
          <w:tcPr>
            <w:tcW w:w="1984" w:type="dxa"/>
            <w:vMerge w:val="continue"/>
            <w:vAlign w:val="center"/>
          </w:tcPr>
          <w:p w14:paraId="16A5D80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361D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extDirection w:val="tbRlV"/>
            <w:vAlign w:val="center"/>
          </w:tcPr>
          <w:p w14:paraId="09BA138F">
            <w:pPr>
              <w:keepNext w:val="0"/>
              <w:keepLines w:val="0"/>
              <w:pageBreakBefore w:val="0"/>
              <w:widowControl w:val="0"/>
              <w:kinsoku/>
              <w:wordWrap/>
              <w:overflowPunct/>
              <w:topLinePunct w:val="0"/>
              <w:autoSpaceDE/>
              <w:autoSpaceDN/>
              <w:bidi w:val="0"/>
              <w:adjustRightInd w:val="0"/>
              <w:snapToGrid w:val="0"/>
              <w:ind w:left="113" w:right="113" w:firstLine="0" w:firstLineChars="0"/>
              <w:jc w:val="center"/>
              <w:textAlignment w:val="auto"/>
              <w:rPr>
                <w:rFonts w:ascii="宋体" w:hAnsi="宋体" w:eastAsia="宋体"/>
                <w:b/>
                <w:sz w:val="24"/>
                <w:szCs w:val="24"/>
              </w:rPr>
            </w:pPr>
            <w:r>
              <w:rPr>
                <w:rFonts w:hint="eastAsia" w:ascii="宋体" w:hAnsi="宋体" w:eastAsia="宋体"/>
                <w:b/>
                <w:sz w:val="24"/>
                <w:szCs w:val="24"/>
              </w:rPr>
              <w:t>外壳</w:t>
            </w:r>
          </w:p>
        </w:tc>
        <w:tc>
          <w:tcPr>
            <w:tcW w:w="3118" w:type="dxa"/>
            <w:vAlign w:val="center"/>
          </w:tcPr>
          <w:p w14:paraId="28743A3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布水盘</w:t>
            </w:r>
          </w:p>
        </w:tc>
        <w:tc>
          <w:tcPr>
            <w:tcW w:w="3544" w:type="dxa"/>
            <w:vAlign w:val="center"/>
          </w:tcPr>
          <w:p w14:paraId="2ED9730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lang w:val="en-US" w:eastAsia="zh-CN"/>
              </w:rPr>
              <w:t>3</w:t>
            </w:r>
            <w:r>
              <w:rPr>
                <w:rFonts w:hint="eastAsia" w:ascii="宋体" w:hAnsi="宋体" w:eastAsia="宋体"/>
                <w:sz w:val="24"/>
                <w:szCs w:val="24"/>
              </w:rPr>
              <w:t>mm</w:t>
            </w:r>
          </w:p>
        </w:tc>
        <w:tc>
          <w:tcPr>
            <w:tcW w:w="1984" w:type="dxa"/>
            <w:vAlign w:val="center"/>
          </w:tcPr>
          <w:p w14:paraId="53E44A5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4E01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6F402D0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362F769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积水盘</w:t>
            </w:r>
          </w:p>
        </w:tc>
        <w:tc>
          <w:tcPr>
            <w:tcW w:w="3544" w:type="dxa"/>
            <w:vAlign w:val="center"/>
          </w:tcPr>
          <w:p w14:paraId="355ECD2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lang w:val="en-US" w:eastAsia="zh-CN"/>
              </w:rPr>
              <w:t>3</w:t>
            </w:r>
            <w:r>
              <w:rPr>
                <w:rFonts w:hint="eastAsia" w:ascii="宋体" w:hAnsi="宋体" w:eastAsia="宋体"/>
                <w:sz w:val="24"/>
                <w:szCs w:val="24"/>
              </w:rPr>
              <w:t>mm</w:t>
            </w:r>
          </w:p>
        </w:tc>
        <w:tc>
          <w:tcPr>
            <w:tcW w:w="1984" w:type="dxa"/>
            <w:vAlign w:val="center"/>
          </w:tcPr>
          <w:p w14:paraId="2A68FA5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5C06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6BC9BEE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6632198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底座框架</w:t>
            </w:r>
          </w:p>
        </w:tc>
        <w:tc>
          <w:tcPr>
            <w:tcW w:w="3544" w:type="dxa"/>
            <w:vAlign w:val="center"/>
          </w:tcPr>
          <w:p w14:paraId="2C77A5D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不锈钢材质</w:t>
            </w:r>
          </w:p>
        </w:tc>
        <w:tc>
          <w:tcPr>
            <w:tcW w:w="1984" w:type="dxa"/>
            <w:vAlign w:val="center"/>
          </w:tcPr>
          <w:p w14:paraId="01D7A36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17DB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397F3F9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D1FB9B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材质</w:t>
            </w:r>
          </w:p>
        </w:tc>
        <w:tc>
          <w:tcPr>
            <w:tcW w:w="3544" w:type="dxa"/>
            <w:vAlign w:val="center"/>
          </w:tcPr>
          <w:p w14:paraId="589203B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S</w:t>
            </w:r>
            <w:r>
              <w:rPr>
                <w:rFonts w:ascii="宋体" w:hAnsi="宋体" w:eastAsia="宋体"/>
                <w:sz w:val="24"/>
                <w:szCs w:val="24"/>
              </w:rPr>
              <w:t>US304</w:t>
            </w:r>
          </w:p>
        </w:tc>
        <w:tc>
          <w:tcPr>
            <w:tcW w:w="1984" w:type="dxa"/>
            <w:vAlign w:val="center"/>
          </w:tcPr>
          <w:p w14:paraId="137F18F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60CB3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extDirection w:val="tbRlV"/>
            <w:vAlign w:val="center"/>
          </w:tcPr>
          <w:p w14:paraId="0E9F6EBF">
            <w:pPr>
              <w:keepNext w:val="0"/>
              <w:keepLines w:val="0"/>
              <w:pageBreakBefore w:val="0"/>
              <w:widowControl w:val="0"/>
              <w:kinsoku/>
              <w:wordWrap/>
              <w:overflowPunct/>
              <w:topLinePunct w:val="0"/>
              <w:autoSpaceDE/>
              <w:autoSpaceDN/>
              <w:bidi w:val="0"/>
              <w:adjustRightInd w:val="0"/>
              <w:snapToGrid w:val="0"/>
              <w:ind w:left="113" w:right="113" w:firstLine="0" w:firstLineChars="0"/>
              <w:jc w:val="center"/>
              <w:textAlignment w:val="auto"/>
              <w:rPr>
                <w:rFonts w:hint="eastAsia" w:ascii="宋体" w:hAnsi="宋体" w:eastAsia="宋体"/>
                <w:b/>
                <w:sz w:val="24"/>
                <w:szCs w:val="24"/>
                <w:lang w:eastAsia="zh-CN"/>
              </w:rPr>
            </w:pPr>
            <w:r>
              <w:rPr>
                <w:rFonts w:hint="eastAsia" w:ascii="宋体" w:hAnsi="宋体" w:eastAsia="宋体"/>
                <w:b/>
                <w:sz w:val="24"/>
                <w:szCs w:val="24"/>
                <w:lang w:val="en-US" w:eastAsia="zh-CN"/>
              </w:rPr>
              <w:t>盘管</w:t>
            </w:r>
          </w:p>
        </w:tc>
        <w:tc>
          <w:tcPr>
            <w:tcW w:w="3118" w:type="dxa"/>
            <w:vAlign w:val="center"/>
          </w:tcPr>
          <w:p w14:paraId="22E17B4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直径（mm）</w:t>
            </w:r>
          </w:p>
        </w:tc>
        <w:tc>
          <w:tcPr>
            <w:tcW w:w="3544" w:type="dxa"/>
            <w:vAlign w:val="center"/>
          </w:tcPr>
          <w:p w14:paraId="325C033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19</w:t>
            </w:r>
            <w:r>
              <w:rPr>
                <w:rFonts w:hint="eastAsia" w:ascii="宋体" w:hAnsi="宋体" w:eastAsia="宋体"/>
                <w:sz w:val="24"/>
                <w:szCs w:val="24"/>
              </w:rPr>
              <w:t>mm</w:t>
            </w:r>
          </w:p>
        </w:tc>
        <w:tc>
          <w:tcPr>
            <w:tcW w:w="1984" w:type="dxa"/>
            <w:vMerge w:val="restart"/>
            <w:vAlign w:val="center"/>
          </w:tcPr>
          <w:p w14:paraId="4DC83B7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7489F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810731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6C500F1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厚度（mm）</w:t>
            </w:r>
          </w:p>
        </w:tc>
        <w:tc>
          <w:tcPr>
            <w:tcW w:w="3544" w:type="dxa"/>
            <w:vAlign w:val="center"/>
          </w:tcPr>
          <w:p w14:paraId="4603717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0</w:t>
            </w:r>
            <w:r>
              <w:rPr>
                <w:rFonts w:ascii="宋体" w:hAnsi="宋体" w:eastAsia="宋体"/>
                <w:sz w:val="24"/>
                <w:szCs w:val="24"/>
              </w:rPr>
              <w:t>.</w:t>
            </w:r>
            <w:r>
              <w:rPr>
                <w:rFonts w:hint="eastAsia" w:ascii="宋体" w:hAnsi="宋体" w:eastAsia="宋体"/>
                <w:sz w:val="24"/>
                <w:szCs w:val="24"/>
                <w:lang w:val="en-US" w:eastAsia="zh-CN"/>
              </w:rPr>
              <w:t>8</w:t>
            </w:r>
            <w:r>
              <w:rPr>
                <w:rFonts w:hint="eastAsia" w:ascii="宋体" w:hAnsi="宋体" w:eastAsia="宋体"/>
                <w:sz w:val="24"/>
                <w:szCs w:val="24"/>
              </w:rPr>
              <w:t>mm</w:t>
            </w:r>
          </w:p>
        </w:tc>
        <w:tc>
          <w:tcPr>
            <w:tcW w:w="1984" w:type="dxa"/>
            <w:vMerge w:val="continue"/>
            <w:vAlign w:val="center"/>
          </w:tcPr>
          <w:p w14:paraId="1F32004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443F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37C0074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777D1A5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风扇形式</w:t>
            </w:r>
          </w:p>
        </w:tc>
        <w:tc>
          <w:tcPr>
            <w:tcW w:w="3544" w:type="dxa"/>
            <w:vAlign w:val="center"/>
          </w:tcPr>
          <w:p w14:paraId="0B61CA4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外置皮带式</w:t>
            </w:r>
          </w:p>
        </w:tc>
        <w:tc>
          <w:tcPr>
            <w:tcW w:w="1984" w:type="dxa"/>
            <w:vMerge w:val="continue"/>
            <w:vAlign w:val="center"/>
          </w:tcPr>
          <w:p w14:paraId="2800F11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76D8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extDirection w:val="tbRlV"/>
            <w:vAlign w:val="center"/>
          </w:tcPr>
          <w:p w14:paraId="2BE09B98">
            <w:pPr>
              <w:keepNext w:val="0"/>
              <w:keepLines w:val="0"/>
              <w:pageBreakBefore w:val="0"/>
              <w:widowControl w:val="0"/>
              <w:kinsoku/>
              <w:wordWrap/>
              <w:overflowPunct/>
              <w:topLinePunct w:val="0"/>
              <w:autoSpaceDE/>
              <w:autoSpaceDN/>
              <w:bidi w:val="0"/>
              <w:adjustRightInd w:val="0"/>
              <w:snapToGrid w:val="0"/>
              <w:ind w:left="113" w:right="113" w:firstLine="0" w:firstLineChars="0"/>
              <w:jc w:val="center"/>
              <w:textAlignment w:val="auto"/>
              <w:rPr>
                <w:rFonts w:ascii="宋体" w:hAnsi="宋体" w:eastAsia="宋体"/>
                <w:b/>
                <w:sz w:val="24"/>
                <w:szCs w:val="24"/>
              </w:rPr>
            </w:pPr>
            <w:r>
              <w:rPr>
                <w:rFonts w:hint="eastAsia" w:ascii="宋体" w:hAnsi="宋体" w:eastAsia="宋体"/>
                <w:b/>
                <w:sz w:val="24"/>
                <w:szCs w:val="24"/>
              </w:rPr>
              <w:t>风机参数</w:t>
            </w:r>
          </w:p>
        </w:tc>
        <w:tc>
          <w:tcPr>
            <w:tcW w:w="3118" w:type="dxa"/>
            <w:vAlign w:val="center"/>
          </w:tcPr>
          <w:p w14:paraId="30CA476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单台风量</w:t>
            </w:r>
          </w:p>
        </w:tc>
        <w:tc>
          <w:tcPr>
            <w:tcW w:w="3544" w:type="dxa"/>
            <w:vAlign w:val="center"/>
          </w:tcPr>
          <w:p w14:paraId="079233B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120000</w:t>
            </w:r>
            <w:r>
              <w:rPr>
                <w:rFonts w:hint="eastAsia" w:ascii="宋体" w:hAnsi="宋体" w:eastAsia="宋体"/>
                <w:sz w:val="24"/>
                <w:szCs w:val="24"/>
              </w:rPr>
              <w:t>m³</w:t>
            </w:r>
            <w:r>
              <w:rPr>
                <w:rFonts w:ascii="宋体" w:hAnsi="宋体" w:eastAsia="宋体"/>
                <w:sz w:val="24"/>
                <w:szCs w:val="24"/>
              </w:rPr>
              <w:t>/</w:t>
            </w:r>
            <w:r>
              <w:rPr>
                <w:rFonts w:hint="eastAsia" w:ascii="宋体" w:hAnsi="宋体" w:eastAsia="宋体"/>
                <w:sz w:val="24"/>
                <w:szCs w:val="24"/>
              </w:rPr>
              <w:t>h</w:t>
            </w:r>
          </w:p>
        </w:tc>
        <w:tc>
          <w:tcPr>
            <w:tcW w:w="1984" w:type="dxa"/>
            <w:vMerge w:val="restart"/>
            <w:vAlign w:val="center"/>
          </w:tcPr>
          <w:p w14:paraId="51965B3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rPr>
              <w:t>冷却塔专用户外电机，防护等级I</w:t>
            </w:r>
            <w:r>
              <w:rPr>
                <w:rFonts w:ascii="宋体" w:hAnsi="宋体" w:eastAsia="宋体"/>
                <w:sz w:val="24"/>
                <w:szCs w:val="24"/>
              </w:rPr>
              <w:t>P55</w:t>
            </w:r>
            <w:r>
              <w:rPr>
                <w:rFonts w:hint="eastAsia" w:ascii="宋体" w:hAnsi="宋体" w:eastAsia="宋体"/>
                <w:sz w:val="24"/>
                <w:szCs w:val="24"/>
              </w:rPr>
              <w:t>，绝缘等级F级，免维护，免注油</w:t>
            </w:r>
            <w:r>
              <w:rPr>
                <w:rFonts w:hint="eastAsia" w:ascii="宋体" w:hAnsi="宋体" w:eastAsia="宋体"/>
                <w:sz w:val="24"/>
                <w:szCs w:val="24"/>
                <w:lang w:eastAsia="zh-CN"/>
              </w:rPr>
              <w:t>。</w:t>
            </w:r>
            <w:r>
              <w:rPr>
                <w:rFonts w:hint="eastAsia" w:ascii="宋体" w:hAnsi="宋体" w:eastAsia="宋体"/>
                <w:sz w:val="24"/>
                <w:szCs w:val="24"/>
                <w:lang w:val="en-US" w:eastAsia="zh-CN"/>
              </w:rPr>
              <w:t>风叶材质：中空铝合金</w:t>
            </w:r>
          </w:p>
        </w:tc>
      </w:tr>
      <w:tr w14:paraId="2F94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60E4558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DF93B7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风扇转速</w:t>
            </w:r>
          </w:p>
        </w:tc>
        <w:tc>
          <w:tcPr>
            <w:tcW w:w="3544" w:type="dxa"/>
            <w:vAlign w:val="center"/>
          </w:tcPr>
          <w:p w14:paraId="0B50828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720</w:t>
            </w:r>
            <w:r>
              <w:rPr>
                <w:rFonts w:hint="eastAsia" w:ascii="宋体" w:hAnsi="宋体" w:eastAsia="宋体"/>
                <w:sz w:val="24"/>
                <w:szCs w:val="24"/>
              </w:rPr>
              <w:t>r</w:t>
            </w:r>
            <w:r>
              <w:rPr>
                <w:rFonts w:ascii="宋体" w:hAnsi="宋体" w:eastAsia="宋体"/>
                <w:sz w:val="24"/>
                <w:szCs w:val="24"/>
              </w:rPr>
              <w:t>/</w:t>
            </w:r>
            <w:r>
              <w:rPr>
                <w:rFonts w:hint="eastAsia" w:ascii="宋体" w:hAnsi="宋体" w:eastAsia="宋体"/>
                <w:sz w:val="24"/>
                <w:szCs w:val="24"/>
              </w:rPr>
              <w:t>min</w:t>
            </w:r>
          </w:p>
        </w:tc>
        <w:tc>
          <w:tcPr>
            <w:tcW w:w="1984" w:type="dxa"/>
            <w:vMerge w:val="continue"/>
            <w:vAlign w:val="center"/>
          </w:tcPr>
          <w:p w14:paraId="45898B75">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6C39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3A9DA85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D439FD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风叶直径</w:t>
            </w:r>
          </w:p>
        </w:tc>
        <w:tc>
          <w:tcPr>
            <w:tcW w:w="3544" w:type="dxa"/>
            <w:vAlign w:val="center"/>
          </w:tcPr>
          <w:p w14:paraId="729D4DC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1800</w:t>
            </w:r>
            <w:r>
              <w:rPr>
                <w:rFonts w:hint="eastAsia" w:ascii="宋体" w:hAnsi="宋体" w:eastAsia="宋体"/>
                <w:sz w:val="24"/>
                <w:szCs w:val="24"/>
              </w:rPr>
              <w:t>mm</w:t>
            </w:r>
          </w:p>
        </w:tc>
        <w:tc>
          <w:tcPr>
            <w:tcW w:w="1984" w:type="dxa"/>
            <w:vMerge w:val="continue"/>
            <w:vAlign w:val="center"/>
          </w:tcPr>
          <w:p w14:paraId="79D3CC7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483C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17D527E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615BC6A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叶片数量</w:t>
            </w:r>
          </w:p>
        </w:tc>
        <w:tc>
          <w:tcPr>
            <w:tcW w:w="3544" w:type="dxa"/>
            <w:vAlign w:val="center"/>
          </w:tcPr>
          <w:p w14:paraId="2B155D8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4片/套</w:t>
            </w:r>
          </w:p>
        </w:tc>
        <w:tc>
          <w:tcPr>
            <w:tcW w:w="1984" w:type="dxa"/>
            <w:vMerge w:val="continue"/>
            <w:vAlign w:val="center"/>
          </w:tcPr>
          <w:p w14:paraId="424C88F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20DD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34BFC81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64FF533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传动方式</w:t>
            </w:r>
          </w:p>
        </w:tc>
        <w:tc>
          <w:tcPr>
            <w:tcW w:w="3544" w:type="dxa"/>
            <w:vAlign w:val="center"/>
          </w:tcPr>
          <w:p w14:paraId="0079F6D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皮带传动</w:t>
            </w:r>
          </w:p>
        </w:tc>
        <w:tc>
          <w:tcPr>
            <w:tcW w:w="1984" w:type="dxa"/>
            <w:vMerge w:val="continue"/>
            <w:vAlign w:val="center"/>
          </w:tcPr>
          <w:p w14:paraId="3CC165D2">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1575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C59B37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7CC939D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电机转速</w:t>
            </w:r>
          </w:p>
        </w:tc>
        <w:tc>
          <w:tcPr>
            <w:tcW w:w="3544" w:type="dxa"/>
            <w:vAlign w:val="center"/>
          </w:tcPr>
          <w:p w14:paraId="100588A9">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720</w:t>
            </w:r>
            <w:r>
              <w:rPr>
                <w:rFonts w:hint="eastAsia" w:ascii="宋体" w:hAnsi="宋体" w:eastAsia="宋体"/>
                <w:sz w:val="24"/>
                <w:szCs w:val="24"/>
              </w:rPr>
              <w:t>r</w:t>
            </w:r>
            <w:r>
              <w:rPr>
                <w:rFonts w:ascii="宋体" w:hAnsi="宋体" w:eastAsia="宋体"/>
                <w:sz w:val="24"/>
                <w:szCs w:val="24"/>
              </w:rPr>
              <w:t>/</w:t>
            </w:r>
            <w:r>
              <w:rPr>
                <w:rFonts w:hint="eastAsia" w:ascii="宋体" w:hAnsi="宋体" w:eastAsia="宋体"/>
                <w:sz w:val="24"/>
                <w:szCs w:val="24"/>
              </w:rPr>
              <w:t>min</w:t>
            </w:r>
          </w:p>
        </w:tc>
        <w:tc>
          <w:tcPr>
            <w:tcW w:w="1984" w:type="dxa"/>
            <w:vMerge w:val="continue"/>
            <w:vAlign w:val="center"/>
          </w:tcPr>
          <w:p w14:paraId="066A5BD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737E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3416399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0577D09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电机功率</w:t>
            </w:r>
          </w:p>
        </w:tc>
        <w:tc>
          <w:tcPr>
            <w:tcW w:w="3544" w:type="dxa"/>
            <w:vAlign w:val="center"/>
          </w:tcPr>
          <w:p w14:paraId="6ED5A49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11KW*2</w:t>
            </w:r>
            <w:r>
              <w:rPr>
                <w:rFonts w:hint="eastAsia" w:ascii="宋体" w:hAnsi="宋体" w:eastAsia="宋体"/>
                <w:sz w:val="24"/>
                <w:szCs w:val="24"/>
              </w:rPr>
              <w:t>台</w:t>
            </w:r>
          </w:p>
        </w:tc>
        <w:tc>
          <w:tcPr>
            <w:tcW w:w="1984" w:type="dxa"/>
            <w:vMerge w:val="continue"/>
            <w:vAlign w:val="center"/>
          </w:tcPr>
          <w:p w14:paraId="3213590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6E56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42ABB2D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A30444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电机启动方式</w:t>
            </w:r>
          </w:p>
        </w:tc>
        <w:tc>
          <w:tcPr>
            <w:tcW w:w="3544" w:type="dxa"/>
            <w:vAlign w:val="center"/>
          </w:tcPr>
          <w:p w14:paraId="255B0B76">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直接启动</w:t>
            </w:r>
          </w:p>
        </w:tc>
        <w:tc>
          <w:tcPr>
            <w:tcW w:w="1984" w:type="dxa"/>
            <w:vMerge w:val="continue"/>
            <w:vAlign w:val="center"/>
          </w:tcPr>
          <w:p w14:paraId="760321E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01EE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extDirection w:val="tbRlV"/>
            <w:vAlign w:val="center"/>
          </w:tcPr>
          <w:p w14:paraId="60CEC5FB">
            <w:pPr>
              <w:keepNext w:val="0"/>
              <w:keepLines w:val="0"/>
              <w:pageBreakBefore w:val="0"/>
              <w:widowControl w:val="0"/>
              <w:kinsoku/>
              <w:wordWrap/>
              <w:overflowPunct/>
              <w:topLinePunct w:val="0"/>
              <w:autoSpaceDE/>
              <w:autoSpaceDN/>
              <w:bidi w:val="0"/>
              <w:adjustRightInd w:val="0"/>
              <w:snapToGrid w:val="0"/>
              <w:ind w:left="113" w:right="113" w:firstLine="0" w:firstLineChars="0"/>
              <w:jc w:val="center"/>
              <w:textAlignment w:val="auto"/>
              <w:rPr>
                <w:rFonts w:ascii="宋体" w:hAnsi="宋体" w:eastAsia="宋体"/>
                <w:b/>
                <w:sz w:val="24"/>
                <w:szCs w:val="24"/>
              </w:rPr>
            </w:pPr>
            <w:r>
              <w:rPr>
                <w:rFonts w:hint="eastAsia" w:ascii="宋体" w:hAnsi="宋体" w:eastAsia="宋体"/>
                <w:b/>
                <w:sz w:val="24"/>
                <w:szCs w:val="24"/>
              </w:rPr>
              <w:t>喷淋泵参数</w:t>
            </w:r>
          </w:p>
        </w:tc>
        <w:tc>
          <w:tcPr>
            <w:tcW w:w="3118" w:type="dxa"/>
            <w:vAlign w:val="center"/>
          </w:tcPr>
          <w:p w14:paraId="04BC2D4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数量</w:t>
            </w:r>
          </w:p>
        </w:tc>
        <w:tc>
          <w:tcPr>
            <w:tcW w:w="3544" w:type="dxa"/>
            <w:vAlign w:val="center"/>
          </w:tcPr>
          <w:p w14:paraId="64C6275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2台</w:t>
            </w:r>
          </w:p>
        </w:tc>
        <w:tc>
          <w:tcPr>
            <w:tcW w:w="1984" w:type="dxa"/>
            <w:vMerge w:val="restart"/>
            <w:vAlign w:val="center"/>
          </w:tcPr>
          <w:p w14:paraId="2B7F17E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sz w:val="24"/>
                <w:szCs w:val="24"/>
                <w:lang w:eastAsia="zh-CN"/>
              </w:rPr>
            </w:pPr>
            <w:r>
              <w:rPr>
                <w:rFonts w:hint="eastAsia" w:ascii="宋体" w:hAnsi="宋体" w:eastAsia="宋体"/>
                <w:sz w:val="24"/>
                <w:szCs w:val="24"/>
                <w:lang w:val="en-US" w:eastAsia="zh-CN"/>
              </w:rPr>
              <w:t>不锈钢三溅式喷嘴</w:t>
            </w:r>
            <w:r>
              <w:rPr>
                <w:rFonts w:hint="eastAsia" w:ascii="宋体" w:hAnsi="宋体" w:eastAsia="宋体"/>
                <w:sz w:val="24"/>
                <w:szCs w:val="24"/>
              </w:rPr>
              <w:t>、喷淋管UPVC材质、品牌喷淋泵、防护等级IP55，绝缘等级F级，</w:t>
            </w:r>
            <w:r>
              <w:rPr>
                <w:rFonts w:hint="eastAsia" w:ascii="宋体" w:hAnsi="宋体" w:eastAsia="宋体"/>
                <w:sz w:val="24"/>
                <w:szCs w:val="24"/>
                <w:lang w:val="en-US" w:eastAsia="zh-CN"/>
              </w:rPr>
              <w:t>凯泉、南方泵业</w:t>
            </w:r>
            <w:r>
              <w:rPr>
                <w:rFonts w:hint="eastAsia" w:ascii="宋体" w:hAnsi="宋体" w:eastAsia="宋体"/>
                <w:sz w:val="24"/>
                <w:szCs w:val="24"/>
              </w:rPr>
              <w:t xml:space="preserve"> </w:t>
            </w:r>
          </w:p>
        </w:tc>
      </w:tr>
      <w:tr w14:paraId="3915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3B3CA9E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6A0B367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功率（K</w:t>
            </w:r>
            <w:r>
              <w:rPr>
                <w:rFonts w:ascii="宋体" w:hAnsi="宋体" w:eastAsia="宋体"/>
                <w:sz w:val="24"/>
                <w:szCs w:val="24"/>
              </w:rPr>
              <w:t>W</w:t>
            </w:r>
            <w:r>
              <w:rPr>
                <w:rFonts w:hint="eastAsia" w:ascii="宋体" w:hAnsi="宋体" w:eastAsia="宋体"/>
                <w:sz w:val="24"/>
                <w:szCs w:val="24"/>
              </w:rPr>
              <w:t>）</w:t>
            </w:r>
          </w:p>
        </w:tc>
        <w:tc>
          <w:tcPr>
            <w:tcW w:w="3544" w:type="dxa"/>
            <w:vAlign w:val="center"/>
          </w:tcPr>
          <w:p w14:paraId="7D90933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szCs w:val="24"/>
              </w:rPr>
              <w:t>4KW</w:t>
            </w:r>
          </w:p>
        </w:tc>
        <w:tc>
          <w:tcPr>
            <w:tcW w:w="1984" w:type="dxa"/>
            <w:vMerge w:val="continue"/>
            <w:vAlign w:val="center"/>
          </w:tcPr>
          <w:p w14:paraId="6CAEDB1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sz w:val="24"/>
                <w:szCs w:val="24"/>
              </w:rPr>
            </w:pPr>
          </w:p>
        </w:tc>
      </w:tr>
      <w:tr w14:paraId="56D0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438EFD8D">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061515A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流量（m³/h）</w:t>
            </w:r>
          </w:p>
        </w:tc>
        <w:tc>
          <w:tcPr>
            <w:tcW w:w="3544" w:type="dxa"/>
            <w:vAlign w:val="center"/>
          </w:tcPr>
          <w:p w14:paraId="46A8BF9E">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lang w:val="en-US" w:eastAsia="zh-CN"/>
              </w:rPr>
              <w:t>250</w:t>
            </w:r>
            <w:r>
              <w:rPr>
                <w:rFonts w:hint="eastAsia" w:ascii="宋体" w:hAnsi="宋体" w:eastAsia="宋体"/>
                <w:sz w:val="24"/>
                <w:szCs w:val="24"/>
              </w:rPr>
              <w:t>m³</w:t>
            </w:r>
            <w:r>
              <w:rPr>
                <w:rFonts w:ascii="宋体" w:hAnsi="宋体" w:eastAsia="宋体"/>
                <w:sz w:val="24"/>
                <w:szCs w:val="24"/>
              </w:rPr>
              <w:t>/</w:t>
            </w:r>
            <w:r>
              <w:rPr>
                <w:rFonts w:hint="eastAsia" w:ascii="宋体" w:hAnsi="宋体" w:eastAsia="宋体"/>
                <w:sz w:val="24"/>
                <w:szCs w:val="24"/>
              </w:rPr>
              <w:t>h</w:t>
            </w:r>
          </w:p>
        </w:tc>
        <w:tc>
          <w:tcPr>
            <w:tcW w:w="1984" w:type="dxa"/>
            <w:vMerge w:val="continue"/>
            <w:vAlign w:val="center"/>
          </w:tcPr>
          <w:p w14:paraId="174592BB">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sz w:val="24"/>
                <w:szCs w:val="24"/>
              </w:rPr>
            </w:pPr>
          </w:p>
        </w:tc>
      </w:tr>
      <w:tr w14:paraId="4990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1025601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vAlign w:val="center"/>
          </w:tcPr>
          <w:p w14:paraId="4B5B369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扬程（m）</w:t>
            </w:r>
          </w:p>
        </w:tc>
        <w:tc>
          <w:tcPr>
            <w:tcW w:w="3544" w:type="dxa"/>
            <w:vAlign w:val="center"/>
          </w:tcPr>
          <w:p w14:paraId="4797343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lang w:val="en-US" w:eastAsia="zh-CN"/>
              </w:rPr>
              <w:t>8</w:t>
            </w:r>
            <w:r>
              <w:rPr>
                <w:rFonts w:hint="eastAsia" w:ascii="宋体" w:hAnsi="宋体" w:eastAsia="宋体"/>
                <w:sz w:val="24"/>
                <w:szCs w:val="24"/>
              </w:rPr>
              <w:t>m</w:t>
            </w:r>
          </w:p>
        </w:tc>
        <w:tc>
          <w:tcPr>
            <w:tcW w:w="1984" w:type="dxa"/>
            <w:vMerge w:val="continue"/>
            <w:vAlign w:val="center"/>
          </w:tcPr>
          <w:p w14:paraId="0A554B4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sz w:val="24"/>
                <w:szCs w:val="24"/>
              </w:rPr>
            </w:pPr>
          </w:p>
        </w:tc>
      </w:tr>
      <w:tr w14:paraId="2A43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6B96EE43">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tcPr>
          <w:p w14:paraId="641CD25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型号</w:t>
            </w:r>
          </w:p>
        </w:tc>
        <w:tc>
          <w:tcPr>
            <w:tcW w:w="3544" w:type="dxa"/>
          </w:tcPr>
          <w:p w14:paraId="1315FC0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ascii="宋体" w:hAnsi="宋体" w:eastAsia="宋体"/>
                <w:sz w:val="24"/>
              </w:rPr>
              <w:t>/</w:t>
            </w:r>
          </w:p>
        </w:tc>
        <w:tc>
          <w:tcPr>
            <w:tcW w:w="1984" w:type="dxa"/>
            <w:vMerge w:val="continue"/>
            <w:vAlign w:val="center"/>
          </w:tcPr>
          <w:p w14:paraId="39F6E771">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sz w:val="24"/>
                <w:szCs w:val="24"/>
              </w:rPr>
            </w:pPr>
          </w:p>
        </w:tc>
      </w:tr>
      <w:tr w14:paraId="6086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cPr>
          <w:p w14:paraId="4FFDCA1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r>
              <w:rPr>
                <w:rFonts w:hint="eastAsia" w:ascii="宋体" w:hAnsi="宋体" w:eastAsia="宋体"/>
                <w:b/>
                <w:sz w:val="24"/>
                <w:szCs w:val="24"/>
              </w:rPr>
              <w:t>控制</w:t>
            </w:r>
          </w:p>
          <w:p w14:paraId="4EA7E5F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r>
              <w:rPr>
                <w:rFonts w:hint="eastAsia" w:ascii="宋体" w:hAnsi="宋体" w:eastAsia="宋体"/>
                <w:b/>
                <w:sz w:val="24"/>
                <w:szCs w:val="24"/>
              </w:rPr>
              <w:t>系统</w:t>
            </w:r>
          </w:p>
        </w:tc>
        <w:tc>
          <w:tcPr>
            <w:tcW w:w="3118" w:type="dxa"/>
          </w:tcPr>
          <w:p w14:paraId="52875C3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rPr>
              <w:t>元器件</w:t>
            </w:r>
          </w:p>
        </w:tc>
        <w:tc>
          <w:tcPr>
            <w:tcW w:w="3544" w:type="dxa"/>
          </w:tcPr>
          <w:p w14:paraId="4AF49370">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r>
              <w:rPr>
                <w:rFonts w:hint="eastAsia" w:ascii="宋体" w:hAnsi="宋体" w:eastAsia="宋体"/>
                <w:sz w:val="24"/>
                <w:szCs w:val="24"/>
                <w:lang w:val="en-US" w:eastAsia="zh-CN"/>
              </w:rPr>
              <w:t>施耐德</w:t>
            </w:r>
            <w:r>
              <w:rPr>
                <w:rFonts w:hint="eastAsia" w:ascii="宋体" w:hAnsi="宋体" w:eastAsia="宋体"/>
                <w:sz w:val="24"/>
                <w:szCs w:val="24"/>
              </w:rPr>
              <w:t>/德力西</w:t>
            </w:r>
          </w:p>
        </w:tc>
        <w:tc>
          <w:tcPr>
            <w:tcW w:w="1984" w:type="dxa"/>
          </w:tcPr>
          <w:p w14:paraId="5056C144">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sz w:val="24"/>
                <w:szCs w:val="24"/>
              </w:rPr>
            </w:pPr>
          </w:p>
        </w:tc>
      </w:tr>
      <w:tr w14:paraId="1441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Pr>
          <w:p w14:paraId="25B06B67">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宋体" w:hAnsi="宋体" w:eastAsia="宋体"/>
                <w:b/>
                <w:sz w:val="24"/>
                <w:szCs w:val="24"/>
              </w:rPr>
            </w:pPr>
          </w:p>
        </w:tc>
        <w:tc>
          <w:tcPr>
            <w:tcW w:w="3118" w:type="dxa"/>
          </w:tcPr>
          <w:p w14:paraId="337A5A8F">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ascii="宋体" w:hAnsi="宋体" w:eastAsia="宋体"/>
                <w:sz w:val="24"/>
                <w:szCs w:val="24"/>
                <w:lang w:val="en-US" w:eastAsia="zh-CN"/>
              </w:rPr>
            </w:pPr>
            <w:r>
              <w:rPr>
                <w:rFonts w:hint="eastAsia" w:ascii="宋体" w:hAnsi="宋体" w:eastAsia="宋体"/>
                <w:sz w:val="24"/>
                <w:szCs w:val="24"/>
                <w:lang w:val="en-US" w:eastAsia="zh-CN"/>
              </w:rPr>
              <w:t>控制柜</w:t>
            </w:r>
          </w:p>
        </w:tc>
        <w:tc>
          <w:tcPr>
            <w:tcW w:w="3544" w:type="dxa"/>
          </w:tcPr>
          <w:p w14:paraId="550B1D5A">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380V根据温度自动启停</w:t>
            </w:r>
          </w:p>
        </w:tc>
        <w:tc>
          <w:tcPr>
            <w:tcW w:w="1984" w:type="dxa"/>
          </w:tcPr>
          <w:p w14:paraId="2BE055CC">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按需配备</w:t>
            </w:r>
          </w:p>
        </w:tc>
      </w:tr>
    </w:tbl>
    <w:p w14:paraId="3CD1EDA2">
      <w:pPr>
        <w:pStyle w:val="3"/>
        <w:numPr>
          <w:numId w:val="0"/>
        </w:numPr>
        <w:ind w:leftChars="0"/>
        <w:jc w:val="both"/>
        <w:rPr>
          <w:rFonts w:hint="eastAsia" w:ascii="宋体" w:hAnsi="宋体" w:eastAsia="宋体"/>
          <w:sz w:val="44"/>
          <w:szCs w:val="44"/>
        </w:rPr>
      </w:pPr>
    </w:p>
    <w:p w14:paraId="07063192">
      <w:pPr>
        <w:pStyle w:val="3"/>
        <w:numPr>
          <w:numId w:val="0"/>
        </w:numPr>
        <w:ind w:leftChars="0"/>
        <w:jc w:val="center"/>
        <w:rPr>
          <w:rFonts w:ascii="宋体" w:hAnsi="宋体" w:eastAsia="宋体"/>
          <w:sz w:val="24"/>
          <w:szCs w:val="24"/>
        </w:rPr>
      </w:pPr>
      <w:r>
        <w:rPr>
          <w:rFonts w:hint="eastAsia" w:ascii="宋体" w:hAnsi="宋体" w:eastAsia="宋体"/>
          <w:sz w:val="44"/>
          <w:szCs w:val="44"/>
        </w:rPr>
        <w:t>单台400</w:t>
      </w:r>
      <w:r>
        <w:rPr>
          <w:rFonts w:ascii="宋体" w:hAnsi="宋体" w:eastAsia="宋体"/>
          <w:sz w:val="44"/>
          <w:szCs w:val="44"/>
        </w:rPr>
        <w:t>T</w:t>
      </w:r>
      <w:r>
        <w:rPr>
          <w:rFonts w:hint="eastAsia" w:ascii="宋体" w:hAnsi="宋体" w:eastAsia="宋体"/>
          <w:sz w:val="44"/>
          <w:szCs w:val="44"/>
        </w:rPr>
        <w:t>标准型配置清单</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280"/>
        <w:gridCol w:w="3561"/>
        <w:gridCol w:w="1394"/>
        <w:gridCol w:w="3120"/>
      </w:tblGrid>
      <w:tr w14:paraId="5887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846" w:type="dxa"/>
            <w:shd w:val="clear" w:color="auto" w:fill="002060"/>
          </w:tcPr>
          <w:p w14:paraId="7DEBDDA0">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主件</w:t>
            </w:r>
          </w:p>
        </w:tc>
        <w:tc>
          <w:tcPr>
            <w:tcW w:w="1280" w:type="dxa"/>
            <w:shd w:val="clear" w:color="auto" w:fill="002060"/>
          </w:tcPr>
          <w:p w14:paraId="742C1B8E">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部件名称</w:t>
            </w:r>
          </w:p>
        </w:tc>
        <w:tc>
          <w:tcPr>
            <w:tcW w:w="3561" w:type="dxa"/>
            <w:shd w:val="clear" w:color="auto" w:fill="002060"/>
          </w:tcPr>
          <w:p w14:paraId="5EEEE620">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材料</w:t>
            </w:r>
          </w:p>
        </w:tc>
        <w:tc>
          <w:tcPr>
            <w:tcW w:w="1394" w:type="dxa"/>
            <w:shd w:val="clear" w:color="auto" w:fill="002060"/>
          </w:tcPr>
          <w:p w14:paraId="4301CC2A">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制造商品牌</w:t>
            </w:r>
          </w:p>
        </w:tc>
        <w:tc>
          <w:tcPr>
            <w:tcW w:w="3120" w:type="dxa"/>
            <w:shd w:val="clear" w:color="auto" w:fill="002060"/>
          </w:tcPr>
          <w:p w14:paraId="23C3BD62">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备  注</w:t>
            </w:r>
          </w:p>
        </w:tc>
      </w:tr>
      <w:tr w14:paraId="7399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textDirection w:val="tbRlV"/>
            <w:vAlign w:val="center"/>
          </w:tcPr>
          <w:p w14:paraId="3ADF646E">
            <w:pPr>
              <w:keepNext w:val="0"/>
              <w:keepLines w:val="0"/>
              <w:pageBreakBefore w:val="0"/>
              <w:widowControl w:val="0"/>
              <w:kinsoku/>
              <w:wordWrap/>
              <w:overflowPunct/>
              <w:topLinePunct w:val="0"/>
              <w:autoSpaceDE/>
              <w:autoSpaceDN/>
              <w:bidi w:val="0"/>
              <w:adjustRightInd w:val="0"/>
              <w:snapToGrid w:val="0"/>
              <w:spacing w:line="360" w:lineRule="auto"/>
              <w:ind w:left="113" w:right="113"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冷却系统</w:t>
            </w:r>
          </w:p>
        </w:tc>
        <w:tc>
          <w:tcPr>
            <w:tcW w:w="1280" w:type="dxa"/>
            <w:vAlign w:val="center"/>
          </w:tcPr>
          <w:p w14:paraId="2CEE8C9D">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盘管</w:t>
            </w:r>
          </w:p>
        </w:tc>
        <w:tc>
          <w:tcPr>
            <w:tcW w:w="3561" w:type="dxa"/>
            <w:vAlign w:val="center"/>
          </w:tcPr>
          <w:p w14:paraId="3CB080F3">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304不锈钢管</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一体成型</w:t>
            </w:r>
          </w:p>
          <w:p w14:paraId="7DE5AD75">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（≥φ19mm*0.</w:t>
            </w:r>
            <w:r>
              <w:rPr>
                <w:rFonts w:hint="eastAsia" w:asciiTheme="minorEastAsia" w:hAnsiTheme="minorEastAsia" w:cstheme="minorEastAsia"/>
                <w:sz w:val="24"/>
                <w:szCs w:val="24"/>
                <w:lang w:val="en-US" w:eastAsia="zh-CN"/>
              </w:rPr>
              <w:t>8</w:t>
            </w:r>
            <w:r>
              <w:rPr>
                <w:rFonts w:hint="eastAsia" w:asciiTheme="minorEastAsia" w:hAnsiTheme="minorEastAsia" w:eastAsiaTheme="minorEastAsia" w:cstheme="minorEastAsia"/>
                <w:sz w:val="24"/>
                <w:szCs w:val="24"/>
              </w:rPr>
              <w:t>mm）</w:t>
            </w:r>
          </w:p>
        </w:tc>
        <w:tc>
          <w:tcPr>
            <w:tcW w:w="1394" w:type="dxa"/>
            <w:vAlign w:val="center"/>
          </w:tcPr>
          <w:p w14:paraId="159A4DC3">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25E6AF6E">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冷却器内部支架</w:t>
            </w:r>
            <w:r>
              <w:rPr>
                <w:rFonts w:hint="eastAsia" w:asciiTheme="minorEastAsia" w:hAnsiTheme="minorEastAsia" w:cstheme="minorEastAsia"/>
                <w:sz w:val="24"/>
                <w:szCs w:val="24"/>
                <w:lang w:val="en-US" w:eastAsia="zh-CN"/>
              </w:rPr>
              <w:t>不锈钢，附带衬套</w:t>
            </w:r>
          </w:p>
        </w:tc>
      </w:tr>
      <w:tr w14:paraId="6204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4F3893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40E29749">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喷淋管</w:t>
            </w:r>
          </w:p>
        </w:tc>
        <w:tc>
          <w:tcPr>
            <w:tcW w:w="3561" w:type="dxa"/>
            <w:vAlign w:val="center"/>
          </w:tcPr>
          <w:p w14:paraId="7BCB9873">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PVC-U</w:t>
            </w:r>
          </w:p>
        </w:tc>
        <w:tc>
          <w:tcPr>
            <w:tcW w:w="1394" w:type="dxa"/>
            <w:vAlign w:val="center"/>
          </w:tcPr>
          <w:p w14:paraId="07D16CCC">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1B06D859">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25C4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41DB31E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6F7F8B7D">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喷头</w:t>
            </w:r>
          </w:p>
        </w:tc>
        <w:tc>
          <w:tcPr>
            <w:tcW w:w="3561" w:type="dxa"/>
            <w:vAlign w:val="center"/>
          </w:tcPr>
          <w:p w14:paraId="0A438748">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宋体" w:hAnsi="宋体" w:eastAsia="宋体"/>
                <w:sz w:val="24"/>
                <w:szCs w:val="24"/>
                <w:lang w:val="en-US" w:eastAsia="zh-CN"/>
              </w:rPr>
              <w:t>不锈钢三溅式喷嘴</w:t>
            </w:r>
          </w:p>
        </w:tc>
        <w:tc>
          <w:tcPr>
            <w:tcW w:w="1394" w:type="dxa"/>
            <w:vAlign w:val="center"/>
          </w:tcPr>
          <w:p w14:paraId="463D8659">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379BF8FA">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7F27B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7608952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23294E50">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喷淋泵</w:t>
            </w:r>
          </w:p>
        </w:tc>
        <w:tc>
          <w:tcPr>
            <w:tcW w:w="3561" w:type="dxa"/>
            <w:vAlign w:val="center"/>
          </w:tcPr>
          <w:p w14:paraId="1E542472">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IP55,F级；低噪音、低转速</w:t>
            </w:r>
          </w:p>
        </w:tc>
        <w:tc>
          <w:tcPr>
            <w:tcW w:w="1394" w:type="dxa"/>
            <w:vAlign w:val="center"/>
          </w:tcPr>
          <w:p w14:paraId="155D67BF">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凯泉、南方泵业</w:t>
            </w:r>
          </w:p>
        </w:tc>
        <w:tc>
          <w:tcPr>
            <w:tcW w:w="3120" w:type="dxa"/>
            <w:vAlign w:val="center"/>
          </w:tcPr>
          <w:p w14:paraId="233B5B1F">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heme="minorEastAsia" w:hAnsiTheme="minorEastAsia" w:eastAsiaTheme="minorEastAsia" w:cstheme="minorEastAsia"/>
                <w:sz w:val="24"/>
                <w:szCs w:val="24"/>
                <w:lang w:val="en-US" w:eastAsia="zh-CN"/>
              </w:rPr>
            </w:pPr>
          </w:p>
        </w:tc>
      </w:tr>
      <w:tr w14:paraId="0AFC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4F06F73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40B0ACF8">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法兰</w:t>
            </w:r>
          </w:p>
        </w:tc>
        <w:tc>
          <w:tcPr>
            <w:tcW w:w="3561" w:type="dxa"/>
            <w:vAlign w:val="center"/>
          </w:tcPr>
          <w:p w14:paraId="03782162">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耐压等级16KG</w:t>
            </w:r>
          </w:p>
        </w:tc>
        <w:tc>
          <w:tcPr>
            <w:tcW w:w="1394" w:type="dxa"/>
            <w:vAlign w:val="center"/>
          </w:tcPr>
          <w:p w14:paraId="1E8E100F">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534A0F24">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304不锈钢材质</w:t>
            </w:r>
          </w:p>
        </w:tc>
      </w:tr>
      <w:tr w14:paraId="2547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275D2B2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2DCD1BAB">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浮球阀</w:t>
            </w:r>
          </w:p>
        </w:tc>
        <w:tc>
          <w:tcPr>
            <w:tcW w:w="3561" w:type="dxa"/>
            <w:vAlign w:val="center"/>
          </w:tcPr>
          <w:p w14:paraId="03D0E0E1">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液位可调节；自动浮球阀</w:t>
            </w:r>
          </w:p>
        </w:tc>
        <w:tc>
          <w:tcPr>
            <w:tcW w:w="1394" w:type="dxa"/>
            <w:vAlign w:val="center"/>
          </w:tcPr>
          <w:p w14:paraId="291BB2CD">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648F6B5D">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304不锈钢</w:t>
            </w:r>
            <w:r>
              <w:rPr>
                <w:rFonts w:hint="eastAsia" w:asciiTheme="minorEastAsia" w:hAnsiTheme="minorEastAsia" w:cstheme="minorEastAsia"/>
                <w:sz w:val="24"/>
                <w:szCs w:val="24"/>
                <w:lang w:val="en-US" w:eastAsia="zh-CN"/>
              </w:rPr>
              <w:t>材质</w:t>
            </w:r>
          </w:p>
        </w:tc>
      </w:tr>
      <w:tr w14:paraId="5500E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textDirection w:val="tbRlV"/>
            <w:vAlign w:val="center"/>
          </w:tcPr>
          <w:p w14:paraId="4BAF2A89">
            <w:pPr>
              <w:keepNext w:val="0"/>
              <w:keepLines w:val="0"/>
              <w:pageBreakBefore w:val="0"/>
              <w:widowControl w:val="0"/>
              <w:kinsoku/>
              <w:wordWrap/>
              <w:overflowPunct/>
              <w:topLinePunct w:val="0"/>
              <w:autoSpaceDE/>
              <w:autoSpaceDN/>
              <w:bidi w:val="0"/>
              <w:adjustRightInd w:val="0"/>
              <w:snapToGrid w:val="0"/>
              <w:spacing w:line="360" w:lineRule="auto"/>
              <w:ind w:left="113" w:right="113"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风动系统</w:t>
            </w:r>
          </w:p>
        </w:tc>
        <w:tc>
          <w:tcPr>
            <w:tcW w:w="1280" w:type="dxa"/>
            <w:vAlign w:val="center"/>
          </w:tcPr>
          <w:p w14:paraId="4C67C185">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风机</w:t>
            </w:r>
          </w:p>
        </w:tc>
        <w:tc>
          <w:tcPr>
            <w:tcW w:w="3561" w:type="dxa"/>
            <w:vAlign w:val="center"/>
          </w:tcPr>
          <w:p w14:paraId="0FB20121">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机翼型；</w:t>
            </w:r>
            <w:r>
              <w:rPr>
                <w:rFonts w:hint="eastAsia" w:asciiTheme="minorEastAsia" w:hAnsiTheme="minorEastAsia" w:cstheme="minorEastAsia"/>
                <w:sz w:val="24"/>
                <w:szCs w:val="24"/>
                <w:lang w:val="en-US" w:eastAsia="zh-CN"/>
              </w:rPr>
              <w:t>中空铝合金</w:t>
            </w:r>
            <w:r>
              <w:rPr>
                <w:rFonts w:hint="eastAsia" w:asciiTheme="minorEastAsia" w:hAnsiTheme="minorEastAsia" w:eastAsiaTheme="minorEastAsia" w:cstheme="minorEastAsia"/>
                <w:sz w:val="24"/>
                <w:szCs w:val="24"/>
              </w:rPr>
              <w:t>风叶；</w:t>
            </w:r>
          </w:p>
          <w:p w14:paraId="614AE22A">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不锈钢</w:t>
            </w:r>
            <w:r>
              <w:rPr>
                <w:rFonts w:hint="eastAsia" w:asciiTheme="minorEastAsia" w:hAnsiTheme="minorEastAsia" w:eastAsiaTheme="minorEastAsia" w:cstheme="minorEastAsia"/>
                <w:sz w:val="24"/>
                <w:szCs w:val="24"/>
              </w:rPr>
              <w:t>网罩</w:t>
            </w:r>
          </w:p>
        </w:tc>
        <w:tc>
          <w:tcPr>
            <w:tcW w:w="1394" w:type="dxa"/>
            <w:vAlign w:val="center"/>
          </w:tcPr>
          <w:p w14:paraId="0A0ED1DB">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639AC247">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304不锈钢</w:t>
            </w:r>
            <w:r>
              <w:rPr>
                <w:rFonts w:hint="eastAsia" w:asciiTheme="minorEastAsia" w:hAnsiTheme="minorEastAsia" w:cstheme="minorEastAsia"/>
                <w:sz w:val="24"/>
                <w:szCs w:val="24"/>
                <w:lang w:val="en-US" w:eastAsia="zh-CN"/>
              </w:rPr>
              <w:t>材质</w:t>
            </w:r>
          </w:p>
        </w:tc>
      </w:tr>
      <w:tr w14:paraId="1897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83727B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6A61FB6F">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电机</w:t>
            </w:r>
          </w:p>
        </w:tc>
        <w:tc>
          <w:tcPr>
            <w:tcW w:w="3561" w:type="dxa"/>
            <w:vAlign w:val="center"/>
          </w:tcPr>
          <w:p w14:paraId="24DFCADC">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三防冷却塔电机；</w:t>
            </w:r>
            <w:r>
              <w:rPr>
                <w:rFonts w:hint="eastAsia" w:asciiTheme="minorEastAsia" w:hAnsiTheme="minorEastAsia" w:cstheme="minorEastAsia"/>
                <w:sz w:val="24"/>
                <w:szCs w:val="24"/>
                <w:lang w:val="en-US" w:eastAsia="zh-CN"/>
              </w:rPr>
              <w:t>SKF静音</w:t>
            </w:r>
            <w:r>
              <w:rPr>
                <w:rFonts w:hint="eastAsia" w:asciiTheme="minorEastAsia" w:hAnsiTheme="minorEastAsia" w:eastAsiaTheme="minorEastAsia" w:cstheme="minorEastAsia"/>
                <w:sz w:val="24"/>
                <w:szCs w:val="24"/>
              </w:rPr>
              <w:t>轴承；IP55,F级</w:t>
            </w:r>
          </w:p>
        </w:tc>
        <w:tc>
          <w:tcPr>
            <w:tcW w:w="1394" w:type="dxa"/>
            <w:vAlign w:val="center"/>
          </w:tcPr>
          <w:p w14:paraId="645A44E4">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14C95A66">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66C2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1191F2D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52DF7CD8">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脱水器</w:t>
            </w:r>
          </w:p>
        </w:tc>
        <w:tc>
          <w:tcPr>
            <w:tcW w:w="3561" w:type="dxa"/>
            <w:vAlign w:val="center"/>
          </w:tcPr>
          <w:p w14:paraId="625BAFAA">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PVC耐温≤70℃</w:t>
            </w:r>
          </w:p>
        </w:tc>
        <w:tc>
          <w:tcPr>
            <w:tcW w:w="1394" w:type="dxa"/>
            <w:vAlign w:val="center"/>
          </w:tcPr>
          <w:p w14:paraId="1F1B93C4">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6B89F1F6">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52D2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textDirection w:val="tbRlV"/>
            <w:vAlign w:val="center"/>
          </w:tcPr>
          <w:p w14:paraId="7B305FB0">
            <w:pPr>
              <w:keepNext w:val="0"/>
              <w:keepLines w:val="0"/>
              <w:pageBreakBefore w:val="0"/>
              <w:widowControl w:val="0"/>
              <w:kinsoku/>
              <w:wordWrap/>
              <w:overflowPunct/>
              <w:topLinePunct w:val="0"/>
              <w:autoSpaceDE/>
              <w:autoSpaceDN/>
              <w:bidi w:val="0"/>
              <w:adjustRightInd w:val="0"/>
              <w:snapToGrid w:val="0"/>
              <w:spacing w:line="360" w:lineRule="auto"/>
              <w:ind w:left="113" w:right="113"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本体</w:t>
            </w:r>
          </w:p>
        </w:tc>
        <w:tc>
          <w:tcPr>
            <w:tcW w:w="1280" w:type="dxa"/>
            <w:vAlign w:val="center"/>
          </w:tcPr>
          <w:p w14:paraId="4C834402">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上箱体</w:t>
            </w:r>
          </w:p>
        </w:tc>
        <w:tc>
          <w:tcPr>
            <w:tcW w:w="3561" w:type="dxa"/>
            <w:vAlign w:val="center"/>
          </w:tcPr>
          <w:p w14:paraId="0737935B">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镀镁铝锌板无缝焊接拼装</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mm厚</w:t>
            </w:r>
          </w:p>
        </w:tc>
        <w:tc>
          <w:tcPr>
            <w:tcW w:w="1394" w:type="dxa"/>
            <w:vAlign w:val="center"/>
          </w:tcPr>
          <w:p w14:paraId="77A07868">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054AC327">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339B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vAlign w:val="center"/>
          </w:tcPr>
          <w:p w14:paraId="5BF1D12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6CEE7E60">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下箱体</w:t>
            </w:r>
          </w:p>
          <w:p w14:paraId="1A7FD5A8">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（水槽）</w:t>
            </w:r>
          </w:p>
        </w:tc>
        <w:tc>
          <w:tcPr>
            <w:tcW w:w="3561" w:type="dxa"/>
            <w:vAlign w:val="center"/>
          </w:tcPr>
          <w:p w14:paraId="062CB0EC">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镀镁铝锌板无缝焊接拼装</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mm厚</w:t>
            </w:r>
          </w:p>
        </w:tc>
        <w:tc>
          <w:tcPr>
            <w:tcW w:w="1394" w:type="dxa"/>
            <w:vAlign w:val="center"/>
          </w:tcPr>
          <w:p w14:paraId="7407E2E6">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3DCA31B3">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5E36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vAlign w:val="center"/>
          </w:tcPr>
          <w:p w14:paraId="3D78A0C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4DD8E850">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结构钢件</w:t>
            </w:r>
          </w:p>
        </w:tc>
        <w:tc>
          <w:tcPr>
            <w:tcW w:w="3561" w:type="dxa"/>
            <w:vAlign w:val="center"/>
          </w:tcPr>
          <w:p w14:paraId="6AAD2BF9">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镀镁铝锌板无缝焊接拼装</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mm厚</w:t>
            </w:r>
          </w:p>
        </w:tc>
        <w:tc>
          <w:tcPr>
            <w:tcW w:w="1394" w:type="dxa"/>
            <w:vAlign w:val="center"/>
          </w:tcPr>
          <w:p w14:paraId="11ABB27B">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2AEFBA83">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49FC7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vAlign w:val="center"/>
          </w:tcPr>
          <w:p w14:paraId="0BA3E2A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69C323DB">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底框</w:t>
            </w:r>
          </w:p>
        </w:tc>
        <w:tc>
          <w:tcPr>
            <w:tcW w:w="3561" w:type="dxa"/>
            <w:vAlign w:val="center"/>
          </w:tcPr>
          <w:p w14:paraId="739069B7">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国标10#槽钢框架</w:t>
            </w:r>
          </w:p>
        </w:tc>
        <w:tc>
          <w:tcPr>
            <w:tcW w:w="1394" w:type="dxa"/>
            <w:vAlign w:val="center"/>
          </w:tcPr>
          <w:p w14:paraId="2E699354">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229F6072">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bookmarkStart w:id="7" w:name="_GoBack"/>
            <w:bookmarkEnd w:id="7"/>
          </w:p>
        </w:tc>
      </w:tr>
      <w:tr w14:paraId="35D6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vAlign w:val="center"/>
          </w:tcPr>
          <w:p w14:paraId="3587BD8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7E8AF64F">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标准件</w:t>
            </w:r>
          </w:p>
        </w:tc>
        <w:tc>
          <w:tcPr>
            <w:tcW w:w="3561" w:type="dxa"/>
            <w:vAlign w:val="center"/>
          </w:tcPr>
          <w:p w14:paraId="14775970">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国标件</w:t>
            </w:r>
          </w:p>
        </w:tc>
        <w:tc>
          <w:tcPr>
            <w:tcW w:w="1394" w:type="dxa"/>
            <w:vAlign w:val="center"/>
          </w:tcPr>
          <w:p w14:paraId="29BE1584">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65999FE6">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6A8A7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vAlign w:val="center"/>
          </w:tcPr>
          <w:p w14:paraId="24D4BE2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00DBA3E5">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密封胶带</w:t>
            </w:r>
          </w:p>
        </w:tc>
        <w:tc>
          <w:tcPr>
            <w:tcW w:w="3561" w:type="dxa"/>
            <w:vAlign w:val="center"/>
          </w:tcPr>
          <w:p w14:paraId="2143B72A">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丁基橡胶</w:t>
            </w:r>
          </w:p>
        </w:tc>
        <w:tc>
          <w:tcPr>
            <w:tcW w:w="1394" w:type="dxa"/>
            <w:vAlign w:val="center"/>
          </w:tcPr>
          <w:p w14:paraId="28B03CF5">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7D7023F1">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r w14:paraId="433A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tcBorders/>
            <w:vAlign w:val="center"/>
          </w:tcPr>
          <w:p w14:paraId="248BDD5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1B9B8524">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检修安全护栏</w:t>
            </w:r>
          </w:p>
        </w:tc>
        <w:tc>
          <w:tcPr>
            <w:tcW w:w="3561" w:type="dxa"/>
            <w:vAlign w:val="center"/>
          </w:tcPr>
          <w:p w14:paraId="62C965D9">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顶部安装护栏，高度1.2m</w:t>
            </w:r>
          </w:p>
        </w:tc>
        <w:tc>
          <w:tcPr>
            <w:tcW w:w="1394" w:type="dxa"/>
            <w:vAlign w:val="center"/>
          </w:tcPr>
          <w:p w14:paraId="2A6A49D1">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1CD207D5">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heme="minorEastAsia" w:hAnsiTheme="minorEastAsia" w:eastAsiaTheme="minorEastAsia" w:cstheme="minorEastAsia"/>
                <w:sz w:val="24"/>
                <w:szCs w:val="24"/>
                <w:lang w:val="en-US" w:eastAsia="zh-CN"/>
              </w:rPr>
            </w:pPr>
          </w:p>
        </w:tc>
      </w:tr>
      <w:tr w14:paraId="6A8C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E1DB98C">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控制系统</w:t>
            </w:r>
          </w:p>
        </w:tc>
        <w:tc>
          <w:tcPr>
            <w:tcW w:w="1280" w:type="dxa"/>
            <w:vAlign w:val="center"/>
          </w:tcPr>
          <w:p w14:paraId="5C19DDA4">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电控箱</w:t>
            </w:r>
          </w:p>
        </w:tc>
        <w:tc>
          <w:tcPr>
            <w:tcW w:w="3561" w:type="dxa"/>
            <w:vAlign w:val="center"/>
          </w:tcPr>
          <w:p w14:paraId="1D2ACA98">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温控喷淋和风机、报警显示</w:t>
            </w:r>
          </w:p>
        </w:tc>
        <w:tc>
          <w:tcPr>
            <w:tcW w:w="1394" w:type="dxa"/>
            <w:vAlign w:val="center"/>
          </w:tcPr>
          <w:p w14:paraId="5CFEE960">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c>
          <w:tcPr>
            <w:tcW w:w="3120" w:type="dxa"/>
            <w:vAlign w:val="center"/>
          </w:tcPr>
          <w:p w14:paraId="4E5383EF">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heme="minorEastAsia" w:hAnsiTheme="minorEastAsia" w:eastAsiaTheme="minorEastAsia" w:cstheme="minorEastAsia"/>
                <w:sz w:val="24"/>
                <w:szCs w:val="24"/>
              </w:rPr>
            </w:pPr>
          </w:p>
        </w:tc>
      </w:tr>
    </w:tbl>
    <w:p w14:paraId="0A3CDB43">
      <w:pPr>
        <w:spacing w:line="560" w:lineRule="exact"/>
        <w:ind w:firstLine="640"/>
        <w:rPr>
          <w:rFonts w:hint="eastAsia" w:ascii="仿宋" w:hAnsi="仿宋" w:eastAsia="仿宋" w:cs="仿宋"/>
          <w:sz w:val="32"/>
          <w:szCs w:val="32"/>
          <w:lang w:val="en-US" w:eastAsia="zh-CN"/>
        </w:rPr>
      </w:pPr>
    </w:p>
    <w:p w14:paraId="5677BA3C">
      <w:pPr>
        <w:spacing w:line="560" w:lineRule="exact"/>
        <w:ind w:firstLine="640"/>
        <w:rPr>
          <w:rFonts w:hint="eastAsia" w:ascii="仿宋" w:hAnsi="仿宋" w:eastAsia="仿宋" w:cs="仿宋"/>
          <w:sz w:val="32"/>
          <w:szCs w:val="32"/>
          <w:lang w:val="en-US" w:eastAsia="zh-CN"/>
        </w:rPr>
      </w:pPr>
    </w:p>
    <w:p w14:paraId="5745C094">
      <w:pPr>
        <w:spacing w:line="560" w:lineRule="exact"/>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辅材供货范围</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280"/>
        <w:gridCol w:w="3561"/>
        <w:gridCol w:w="1394"/>
        <w:gridCol w:w="3120"/>
      </w:tblGrid>
      <w:tr w14:paraId="240B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6066E68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lang w:val="en-US" w:eastAsia="zh-CN"/>
              </w:rPr>
            </w:pPr>
            <w:r>
              <w:rPr>
                <w:rFonts w:hint="eastAsia" w:asciiTheme="minorEastAsia" w:hAnsiTheme="minorEastAsia" w:cstheme="minorEastAsia"/>
                <w:b/>
                <w:sz w:val="24"/>
                <w:szCs w:val="24"/>
                <w:lang w:val="en-US" w:eastAsia="zh-CN"/>
              </w:rPr>
              <w:t>辅材</w:t>
            </w:r>
          </w:p>
        </w:tc>
        <w:tc>
          <w:tcPr>
            <w:tcW w:w="1280" w:type="dxa"/>
            <w:vAlign w:val="center"/>
          </w:tcPr>
          <w:p w14:paraId="7E54BC1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不锈钢管道</w:t>
            </w:r>
          </w:p>
        </w:tc>
        <w:tc>
          <w:tcPr>
            <w:tcW w:w="3561" w:type="dxa"/>
            <w:vAlign w:val="center"/>
          </w:tcPr>
          <w:p w14:paraId="6A24BE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DN200 壁厚5mm</w:t>
            </w:r>
          </w:p>
        </w:tc>
        <w:tc>
          <w:tcPr>
            <w:tcW w:w="1394" w:type="dxa"/>
            <w:vAlign w:val="center"/>
          </w:tcPr>
          <w:p w14:paraId="0A2E633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Theme="minorEastAsia" w:hAnsiTheme="minorEastAsia" w:eastAsiaTheme="minorEastAsia" w:cstheme="minorEastAsia"/>
                <w:sz w:val="24"/>
                <w:szCs w:val="24"/>
              </w:rPr>
            </w:pPr>
            <w:r>
              <w:rPr>
                <w:rStyle w:val="81"/>
                <w:lang w:val="en-US" w:eastAsia="zh-CN" w:bidi="ar"/>
              </w:rPr>
              <w:t>材质</w:t>
            </w:r>
            <w:r>
              <w:rPr>
                <w:rStyle w:val="82"/>
                <w:rFonts w:eastAsia="宋体"/>
                <w:lang w:val="en-US" w:eastAsia="zh-CN" w:bidi="ar"/>
              </w:rPr>
              <w:t>3</w:t>
            </w:r>
            <w:r>
              <w:rPr>
                <w:rStyle w:val="82"/>
                <w:rFonts w:hint="eastAsia" w:eastAsia="宋体"/>
                <w:lang w:val="en-US" w:eastAsia="zh-CN" w:bidi="ar"/>
              </w:rPr>
              <w:t>04</w:t>
            </w:r>
            <w:r>
              <w:rPr>
                <w:rStyle w:val="83"/>
                <w:lang w:val="en-US" w:eastAsia="zh-CN" w:bidi="ar"/>
              </w:rPr>
              <w:t>不锈钢，附出厂材质检测报告</w:t>
            </w:r>
          </w:p>
        </w:tc>
        <w:tc>
          <w:tcPr>
            <w:tcW w:w="3120" w:type="dxa"/>
            <w:vAlign w:val="center"/>
          </w:tcPr>
          <w:p w14:paraId="5F4BB57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50米</w:t>
            </w:r>
          </w:p>
        </w:tc>
      </w:tr>
      <w:tr w14:paraId="5FBA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772C29F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lang w:val="en-US" w:eastAsia="zh-CN"/>
              </w:rPr>
            </w:pPr>
          </w:p>
        </w:tc>
        <w:tc>
          <w:tcPr>
            <w:tcW w:w="1280" w:type="dxa"/>
            <w:shd w:val="clear"/>
            <w:vAlign w:val="center"/>
          </w:tcPr>
          <w:p w14:paraId="50DE82C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不锈钢管道</w:t>
            </w:r>
          </w:p>
        </w:tc>
        <w:tc>
          <w:tcPr>
            <w:tcW w:w="3561" w:type="dxa"/>
            <w:shd w:val="clear"/>
            <w:vAlign w:val="center"/>
          </w:tcPr>
          <w:p w14:paraId="423EC2B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DN150 壁厚5mm</w:t>
            </w:r>
          </w:p>
        </w:tc>
        <w:tc>
          <w:tcPr>
            <w:tcW w:w="1394" w:type="dxa"/>
            <w:shd w:val="clear"/>
            <w:vAlign w:val="center"/>
          </w:tcPr>
          <w:p w14:paraId="12B3330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Theme="minorEastAsia" w:hAnsiTheme="minorEastAsia" w:eastAsiaTheme="minorEastAsia" w:cstheme="minorEastAsia"/>
                <w:kern w:val="2"/>
                <w:sz w:val="24"/>
                <w:szCs w:val="24"/>
                <w:lang w:val="en-US" w:eastAsia="zh-CN" w:bidi="ar-SA"/>
              </w:rPr>
            </w:pPr>
            <w:r>
              <w:rPr>
                <w:rStyle w:val="81"/>
                <w:lang w:val="en-US" w:eastAsia="zh-CN" w:bidi="ar"/>
              </w:rPr>
              <w:t>材质</w:t>
            </w:r>
            <w:r>
              <w:rPr>
                <w:rStyle w:val="82"/>
                <w:rFonts w:eastAsia="宋体"/>
                <w:lang w:val="en-US" w:eastAsia="zh-CN" w:bidi="ar"/>
              </w:rPr>
              <w:t>3</w:t>
            </w:r>
            <w:r>
              <w:rPr>
                <w:rStyle w:val="82"/>
                <w:rFonts w:hint="eastAsia" w:eastAsia="宋体"/>
                <w:lang w:val="en-US" w:eastAsia="zh-CN" w:bidi="ar"/>
              </w:rPr>
              <w:t>04</w:t>
            </w:r>
            <w:r>
              <w:rPr>
                <w:rStyle w:val="83"/>
                <w:lang w:val="en-US" w:eastAsia="zh-CN" w:bidi="ar"/>
              </w:rPr>
              <w:t>不锈钢，附出厂材质检测报告</w:t>
            </w:r>
          </w:p>
        </w:tc>
        <w:tc>
          <w:tcPr>
            <w:tcW w:w="3120" w:type="dxa"/>
            <w:shd w:val="clear"/>
            <w:vAlign w:val="center"/>
          </w:tcPr>
          <w:p w14:paraId="0DD07F1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20米</w:t>
            </w:r>
          </w:p>
        </w:tc>
      </w:tr>
      <w:tr w14:paraId="5E35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55994E9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lang w:val="en-US" w:eastAsia="zh-CN"/>
              </w:rPr>
            </w:pPr>
          </w:p>
        </w:tc>
        <w:tc>
          <w:tcPr>
            <w:tcW w:w="1280" w:type="dxa"/>
            <w:vAlign w:val="center"/>
          </w:tcPr>
          <w:p w14:paraId="192864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蝶阀</w:t>
            </w:r>
          </w:p>
        </w:tc>
        <w:tc>
          <w:tcPr>
            <w:tcW w:w="3561" w:type="dxa"/>
            <w:vAlign w:val="center"/>
          </w:tcPr>
          <w:p w14:paraId="7A52630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D341F46-16P DN200</w:t>
            </w:r>
          </w:p>
        </w:tc>
        <w:tc>
          <w:tcPr>
            <w:tcW w:w="1394" w:type="dxa"/>
            <w:vAlign w:val="center"/>
          </w:tcPr>
          <w:p w14:paraId="1A7D0B1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Theme="minorEastAsia" w:hAnsiTheme="minorEastAsia" w:eastAsiaTheme="minorEastAsia" w:cstheme="minorEastAsia"/>
                <w:sz w:val="24"/>
                <w:szCs w:val="24"/>
              </w:rPr>
            </w:pPr>
          </w:p>
        </w:tc>
        <w:tc>
          <w:tcPr>
            <w:tcW w:w="3120" w:type="dxa"/>
            <w:vAlign w:val="center"/>
          </w:tcPr>
          <w:p w14:paraId="1E42EC3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8个</w:t>
            </w:r>
          </w:p>
        </w:tc>
      </w:tr>
      <w:tr w14:paraId="31403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4B4E47C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56BA417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蝶阀</w:t>
            </w:r>
          </w:p>
        </w:tc>
        <w:tc>
          <w:tcPr>
            <w:tcW w:w="3561" w:type="dxa"/>
            <w:vAlign w:val="center"/>
          </w:tcPr>
          <w:p w14:paraId="779DD59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D371F46 16P DN80</w:t>
            </w:r>
          </w:p>
        </w:tc>
        <w:tc>
          <w:tcPr>
            <w:tcW w:w="1394" w:type="dxa"/>
            <w:vAlign w:val="center"/>
          </w:tcPr>
          <w:p w14:paraId="3F318CC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Theme="minorEastAsia" w:hAnsiTheme="minorEastAsia" w:eastAsiaTheme="minorEastAsia" w:cstheme="minorEastAsia"/>
                <w:sz w:val="24"/>
                <w:szCs w:val="24"/>
              </w:rPr>
            </w:pPr>
          </w:p>
        </w:tc>
        <w:tc>
          <w:tcPr>
            <w:tcW w:w="3120" w:type="dxa"/>
            <w:vAlign w:val="center"/>
          </w:tcPr>
          <w:p w14:paraId="65CE5AF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default" w:asciiTheme="minorEastAsia" w:hAnsiTheme="minorEastAsia" w:eastAsiaTheme="minorEastAsia" w:cstheme="minorEastAsia"/>
                <w:sz w:val="24"/>
                <w:szCs w:val="24"/>
                <w:lang w:val="en-US"/>
              </w:rPr>
            </w:pPr>
            <w:r>
              <w:rPr>
                <w:rFonts w:hint="eastAsia" w:ascii="宋体" w:hAnsi="宋体" w:eastAsia="宋体" w:cs="宋体"/>
                <w:i w:val="0"/>
                <w:iCs w:val="0"/>
                <w:color w:val="000000"/>
                <w:kern w:val="0"/>
                <w:sz w:val="22"/>
                <w:szCs w:val="22"/>
                <w:u w:val="none"/>
                <w:lang w:val="en-US" w:eastAsia="zh-CN" w:bidi="ar"/>
              </w:rPr>
              <w:t>2个</w:t>
            </w:r>
          </w:p>
        </w:tc>
      </w:tr>
      <w:tr w14:paraId="2E42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7C8A314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0E493A1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不锈钢变径直接</w:t>
            </w:r>
          </w:p>
        </w:tc>
        <w:tc>
          <w:tcPr>
            <w:tcW w:w="3561" w:type="dxa"/>
            <w:vAlign w:val="center"/>
          </w:tcPr>
          <w:p w14:paraId="1DE427F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φ219mm×159mm×5mm</w:t>
            </w:r>
          </w:p>
        </w:tc>
        <w:tc>
          <w:tcPr>
            <w:tcW w:w="1394" w:type="dxa"/>
            <w:vAlign w:val="center"/>
          </w:tcPr>
          <w:p w14:paraId="64567A5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Style w:val="83"/>
                <w:lang w:val="en-US" w:eastAsia="zh-CN" w:bidi="ar"/>
              </w:rPr>
              <w:t>材质</w:t>
            </w:r>
            <w:r>
              <w:rPr>
                <w:rStyle w:val="82"/>
                <w:rFonts w:eastAsia="宋体"/>
                <w:lang w:val="en-US" w:eastAsia="zh-CN" w:bidi="ar"/>
              </w:rPr>
              <w:t>3</w:t>
            </w:r>
            <w:r>
              <w:rPr>
                <w:rStyle w:val="82"/>
                <w:rFonts w:hint="eastAsia" w:eastAsia="宋体"/>
                <w:lang w:val="en-US" w:eastAsia="zh-CN" w:bidi="ar"/>
              </w:rPr>
              <w:t>04</w:t>
            </w:r>
            <w:r>
              <w:rPr>
                <w:rStyle w:val="83"/>
                <w:lang w:val="en-US" w:eastAsia="zh-CN" w:bidi="ar"/>
              </w:rPr>
              <w:t>不锈钢，附出厂材质检测报告</w:t>
            </w:r>
          </w:p>
        </w:tc>
        <w:tc>
          <w:tcPr>
            <w:tcW w:w="3120" w:type="dxa"/>
            <w:vAlign w:val="center"/>
          </w:tcPr>
          <w:p w14:paraId="47D9644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15个</w:t>
            </w:r>
          </w:p>
        </w:tc>
      </w:tr>
      <w:tr w14:paraId="2429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25C5D33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359C15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Style w:val="83"/>
                <w:lang w:val="en-US" w:eastAsia="zh-CN" w:bidi="ar"/>
              </w:rPr>
              <w:t>等径</w:t>
            </w:r>
            <w:r>
              <w:rPr>
                <w:rFonts w:hint="eastAsia" w:ascii="宋体" w:hAnsi="宋体" w:eastAsia="宋体" w:cs="宋体"/>
                <w:i w:val="0"/>
                <w:iCs w:val="0"/>
                <w:color w:val="000000"/>
                <w:kern w:val="0"/>
                <w:sz w:val="22"/>
                <w:szCs w:val="22"/>
                <w:u w:val="none"/>
                <w:lang w:val="en-US" w:eastAsia="zh-CN" w:bidi="ar"/>
              </w:rPr>
              <w:t>三通</w:t>
            </w:r>
          </w:p>
        </w:tc>
        <w:tc>
          <w:tcPr>
            <w:tcW w:w="3561" w:type="dxa"/>
            <w:vAlign w:val="center"/>
          </w:tcPr>
          <w:p w14:paraId="25EB30E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Style w:val="81"/>
                <w:lang w:val="en-US" w:eastAsia="zh-CN" w:bidi="ar"/>
              </w:rPr>
              <w:t xml:space="preserve">DN200 </w:t>
            </w:r>
          </w:p>
        </w:tc>
        <w:tc>
          <w:tcPr>
            <w:tcW w:w="1394" w:type="dxa"/>
            <w:vAlign w:val="center"/>
          </w:tcPr>
          <w:p w14:paraId="77F8886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Style w:val="81"/>
                <w:lang w:val="en-US" w:eastAsia="zh-CN" w:bidi="ar"/>
              </w:rPr>
              <w:t>材质</w:t>
            </w:r>
            <w:r>
              <w:rPr>
                <w:rStyle w:val="82"/>
                <w:rFonts w:eastAsia="宋体"/>
                <w:lang w:val="en-US" w:eastAsia="zh-CN" w:bidi="ar"/>
              </w:rPr>
              <w:t>3</w:t>
            </w:r>
            <w:r>
              <w:rPr>
                <w:rStyle w:val="82"/>
                <w:rFonts w:hint="eastAsia" w:eastAsia="宋体"/>
                <w:lang w:val="en-US" w:eastAsia="zh-CN" w:bidi="ar"/>
              </w:rPr>
              <w:t>04</w:t>
            </w:r>
            <w:r>
              <w:rPr>
                <w:rStyle w:val="83"/>
                <w:lang w:val="en-US" w:eastAsia="zh-CN" w:bidi="ar"/>
              </w:rPr>
              <w:t>不锈钢，壁厚</w:t>
            </w:r>
            <w:r>
              <w:rPr>
                <w:rStyle w:val="82"/>
                <w:rFonts w:hint="eastAsia" w:eastAsia="宋体"/>
                <w:lang w:val="en-US" w:eastAsia="zh-CN" w:bidi="ar"/>
              </w:rPr>
              <w:t>5</w:t>
            </w:r>
            <w:r>
              <w:rPr>
                <w:rStyle w:val="82"/>
                <w:rFonts w:eastAsia="宋体"/>
                <w:lang w:val="en-US" w:eastAsia="zh-CN" w:bidi="ar"/>
              </w:rPr>
              <w:t>mm</w:t>
            </w:r>
            <w:r>
              <w:rPr>
                <w:rStyle w:val="83"/>
                <w:lang w:val="en-US" w:eastAsia="zh-CN" w:bidi="ar"/>
              </w:rPr>
              <w:t>，附出厂材质检测报告</w:t>
            </w:r>
          </w:p>
        </w:tc>
        <w:tc>
          <w:tcPr>
            <w:tcW w:w="3120" w:type="dxa"/>
            <w:vAlign w:val="center"/>
          </w:tcPr>
          <w:p w14:paraId="7707976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15个</w:t>
            </w:r>
          </w:p>
        </w:tc>
      </w:tr>
      <w:tr w14:paraId="0588C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2FC4D00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731B1D9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弯头</w:t>
            </w:r>
          </w:p>
        </w:tc>
        <w:tc>
          <w:tcPr>
            <w:tcW w:w="3561" w:type="dxa"/>
            <w:vAlign w:val="center"/>
          </w:tcPr>
          <w:p w14:paraId="767EDB1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DN200 90°</w:t>
            </w:r>
          </w:p>
        </w:tc>
        <w:tc>
          <w:tcPr>
            <w:tcW w:w="1394" w:type="dxa"/>
            <w:vAlign w:val="center"/>
          </w:tcPr>
          <w:p w14:paraId="1874DC3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Style w:val="81"/>
                <w:lang w:val="en-US" w:eastAsia="zh-CN" w:bidi="ar"/>
              </w:rPr>
              <w:t>材质：</w:t>
            </w:r>
            <w:r>
              <w:rPr>
                <w:rStyle w:val="82"/>
                <w:rFonts w:eastAsia="宋体"/>
                <w:lang w:val="en-US" w:eastAsia="zh-CN" w:bidi="ar"/>
              </w:rPr>
              <w:t>3</w:t>
            </w:r>
            <w:r>
              <w:rPr>
                <w:rStyle w:val="82"/>
                <w:rFonts w:hint="eastAsia" w:eastAsia="宋体"/>
                <w:lang w:val="en-US" w:eastAsia="zh-CN" w:bidi="ar"/>
              </w:rPr>
              <w:t>04</w:t>
            </w:r>
            <w:r>
              <w:rPr>
                <w:rStyle w:val="83"/>
                <w:lang w:val="en-US" w:eastAsia="zh-CN" w:bidi="ar"/>
              </w:rPr>
              <w:t>不锈钢，壁厚</w:t>
            </w:r>
            <w:r>
              <w:rPr>
                <w:rStyle w:val="82"/>
                <w:rFonts w:hint="eastAsia" w:eastAsia="宋体"/>
                <w:lang w:val="en-US" w:eastAsia="zh-CN" w:bidi="ar"/>
              </w:rPr>
              <w:t>5</w:t>
            </w:r>
            <w:r>
              <w:rPr>
                <w:rStyle w:val="82"/>
                <w:rFonts w:eastAsia="宋体"/>
                <w:lang w:val="en-US" w:eastAsia="zh-CN" w:bidi="ar"/>
              </w:rPr>
              <w:t>mm</w:t>
            </w:r>
            <w:r>
              <w:rPr>
                <w:rStyle w:val="83"/>
                <w:lang w:val="en-US" w:eastAsia="zh-CN" w:bidi="ar"/>
              </w:rPr>
              <w:t>，附出厂材质检测报告</w:t>
            </w:r>
          </w:p>
        </w:tc>
        <w:tc>
          <w:tcPr>
            <w:tcW w:w="3120" w:type="dxa"/>
            <w:vAlign w:val="center"/>
          </w:tcPr>
          <w:p w14:paraId="27DD4D5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20个</w:t>
            </w:r>
          </w:p>
        </w:tc>
      </w:tr>
      <w:tr w14:paraId="188D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6D7614D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7511E1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不锈钢法兰</w:t>
            </w:r>
          </w:p>
        </w:tc>
        <w:tc>
          <w:tcPr>
            <w:tcW w:w="3561" w:type="dxa"/>
            <w:vAlign w:val="center"/>
          </w:tcPr>
          <w:p w14:paraId="18C3CF9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DN200 PN16</w:t>
            </w:r>
          </w:p>
        </w:tc>
        <w:tc>
          <w:tcPr>
            <w:tcW w:w="1394" w:type="dxa"/>
            <w:vAlign w:val="center"/>
          </w:tcPr>
          <w:p w14:paraId="3FE032C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Theme="minorEastAsia" w:hAnsiTheme="minorEastAsia" w:eastAsiaTheme="minorEastAsia" w:cstheme="minorEastAsia"/>
                <w:sz w:val="24"/>
                <w:szCs w:val="24"/>
              </w:rPr>
            </w:pPr>
          </w:p>
        </w:tc>
        <w:tc>
          <w:tcPr>
            <w:tcW w:w="3120" w:type="dxa"/>
            <w:vAlign w:val="center"/>
          </w:tcPr>
          <w:p w14:paraId="7075183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16个</w:t>
            </w:r>
          </w:p>
        </w:tc>
      </w:tr>
      <w:tr w14:paraId="261E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383F586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610EFC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不锈钢法兰</w:t>
            </w:r>
          </w:p>
        </w:tc>
        <w:tc>
          <w:tcPr>
            <w:tcW w:w="3561" w:type="dxa"/>
            <w:vAlign w:val="center"/>
          </w:tcPr>
          <w:p w14:paraId="3F11D8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default" w:asciiTheme="minorEastAsia" w:hAnsiTheme="minorEastAsia" w:eastAsiaTheme="minorEastAsia" w:cstheme="minorEastAsia"/>
                <w:sz w:val="24"/>
                <w:szCs w:val="24"/>
                <w:lang w:val="en-US"/>
              </w:rPr>
            </w:pPr>
            <w:r>
              <w:rPr>
                <w:rFonts w:hint="eastAsia" w:ascii="宋体" w:hAnsi="宋体" w:eastAsia="宋体" w:cs="宋体"/>
                <w:i w:val="0"/>
                <w:iCs w:val="0"/>
                <w:color w:val="000000"/>
                <w:kern w:val="0"/>
                <w:sz w:val="22"/>
                <w:szCs w:val="22"/>
                <w:u w:val="none"/>
                <w:lang w:val="en-US" w:eastAsia="zh-CN" w:bidi="ar"/>
              </w:rPr>
              <w:t>DN150 PN16</w:t>
            </w:r>
          </w:p>
        </w:tc>
        <w:tc>
          <w:tcPr>
            <w:tcW w:w="1394" w:type="dxa"/>
            <w:vAlign w:val="center"/>
          </w:tcPr>
          <w:p w14:paraId="13EE529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Theme="minorEastAsia" w:hAnsiTheme="minorEastAsia" w:eastAsiaTheme="minorEastAsia" w:cstheme="minorEastAsia"/>
                <w:sz w:val="24"/>
                <w:szCs w:val="24"/>
              </w:rPr>
            </w:pPr>
          </w:p>
        </w:tc>
        <w:tc>
          <w:tcPr>
            <w:tcW w:w="3120" w:type="dxa"/>
            <w:vAlign w:val="center"/>
          </w:tcPr>
          <w:p w14:paraId="586DC57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i w:val="0"/>
                <w:iCs w:val="0"/>
                <w:color w:val="000000"/>
                <w:kern w:val="0"/>
                <w:sz w:val="22"/>
                <w:szCs w:val="22"/>
                <w:u w:val="none"/>
                <w:lang w:val="en-US" w:eastAsia="zh-CN" w:bidi="ar"/>
              </w:rPr>
              <w:t>10个</w:t>
            </w:r>
          </w:p>
        </w:tc>
      </w:tr>
      <w:tr w14:paraId="2927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6161F1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heme="minorEastAsia" w:hAnsiTheme="minorEastAsia" w:eastAsiaTheme="minorEastAsia" w:cstheme="minorEastAsia"/>
                <w:b/>
                <w:sz w:val="24"/>
                <w:szCs w:val="24"/>
              </w:rPr>
            </w:pPr>
          </w:p>
        </w:tc>
        <w:tc>
          <w:tcPr>
            <w:tcW w:w="1280" w:type="dxa"/>
            <w:vAlign w:val="center"/>
          </w:tcPr>
          <w:p w14:paraId="1F628FE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Y型管道过滤器</w:t>
            </w:r>
          </w:p>
        </w:tc>
        <w:tc>
          <w:tcPr>
            <w:tcW w:w="3561" w:type="dxa"/>
            <w:vAlign w:val="center"/>
          </w:tcPr>
          <w:p w14:paraId="06326D2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DN200</w:t>
            </w:r>
          </w:p>
        </w:tc>
        <w:tc>
          <w:tcPr>
            <w:tcW w:w="1394" w:type="dxa"/>
            <w:vAlign w:val="center"/>
          </w:tcPr>
          <w:p w14:paraId="0529061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Theme="minorEastAsia" w:hAnsiTheme="minorEastAsia" w:eastAsiaTheme="minorEastAsia" w:cstheme="minorEastAsia"/>
                <w:sz w:val="24"/>
                <w:szCs w:val="24"/>
              </w:rPr>
            </w:pPr>
            <w:r>
              <w:rPr>
                <w:rStyle w:val="81"/>
                <w:lang w:val="en-US" w:eastAsia="zh-CN" w:bidi="ar"/>
              </w:rPr>
              <w:t>材质：</w:t>
            </w:r>
            <w:r>
              <w:rPr>
                <w:rStyle w:val="82"/>
                <w:rFonts w:eastAsia="宋体"/>
                <w:lang w:val="en-US" w:eastAsia="zh-CN" w:bidi="ar"/>
              </w:rPr>
              <w:t>3</w:t>
            </w:r>
            <w:r>
              <w:rPr>
                <w:rStyle w:val="82"/>
                <w:rFonts w:hint="eastAsia" w:eastAsia="宋体"/>
                <w:lang w:val="en-US" w:eastAsia="zh-CN" w:bidi="ar"/>
              </w:rPr>
              <w:t>04</w:t>
            </w:r>
            <w:r>
              <w:rPr>
                <w:rStyle w:val="83"/>
                <w:lang w:val="en-US" w:eastAsia="zh-CN" w:bidi="ar"/>
              </w:rPr>
              <w:t>不锈钢，附出厂材质检测报告</w:t>
            </w:r>
          </w:p>
        </w:tc>
        <w:tc>
          <w:tcPr>
            <w:tcW w:w="3120" w:type="dxa"/>
            <w:vAlign w:val="center"/>
          </w:tcPr>
          <w:p w14:paraId="5E16B4E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2个</w:t>
            </w:r>
          </w:p>
        </w:tc>
      </w:tr>
    </w:tbl>
    <w:p w14:paraId="01EE7A2B">
      <w:pPr>
        <w:spacing w:line="560" w:lineRule="exact"/>
        <w:ind w:firstLine="640"/>
        <w:rPr>
          <w:rFonts w:ascii="仿宋" w:hAnsi="仿宋" w:eastAsia="仿宋" w:cs="仿宋"/>
          <w:sz w:val="32"/>
          <w:szCs w:val="32"/>
        </w:rPr>
      </w:pPr>
    </w:p>
    <w:p w14:paraId="450BEBB0">
      <w:pPr>
        <w:pStyle w:val="2"/>
        <w:numPr>
          <w:ilvl w:val="0"/>
          <w:numId w:val="0"/>
        </w:numPr>
        <w:spacing w:line="560" w:lineRule="exact"/>
        <w:rPr>
          <w:rFonts w:hint="eastAsia" w:ascii="仿宋" w:hAnsi="仿宋" w:eastAsia="仿宋" w:cs="仿宋"/>
          <w:sz w:val="36"/>
          <w:szCs w:val="48"/>
        </w:rPr>
      </w:pPr>
      <w:bookmarkStart w:id="3" w:name="_Toc19497"/>
      <w:r>
        <w:rPr>
          <w:rFonts w:hint="eastAsia" w:ascii="仿宋" w:hAnsi="仿宋" w:eastAsia="仿宋" w:cs="仿宋"/>
          <w:sz w:val="36"/>
          <w:szCs w:val="48"/>
          <w:lang w:val="en-US" w:eastAsia="zh-CN"/>
        </w:rPr>
        <w:t>四</w:t>
      </w:r>
      <w:r>
        <w:rPr>
          <w:rFonts w:hint="eastAsia" w:ascii="仿宋" w:hAnsi="仿宋" w:eastAsia="仿宋" w:cs="仿宋"/>
          <w:sz w:val="36"/>
          <w:szCs w:val="48"/>
        </w:rPr>
        <w:t>、技术要求</w:t>
      </w:r>
      <w:bookmarkEnd w:id="3"/>
    </w:p>
    <w:p w14:paraId="62011777">
      <w:pPr>
        <w:spacing w:line="560" w:lineRule="exact"/>
        <w:ind w:firstLine="64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冷却塔主体结构全部采用</w:t>
      </w:r>
      <w:r>
        <w:rPr>
          <w:rFonts w:hint="eastAsia" w:ascii="仿宋" w:hAnsi="仿宋" w:eastAsia="仿宋" w:cs="仿宋"/>
          <w:sz w:val="32"/>
          <w:szCs w:val="32"/>
          <w:lang w:val="en-US" w:eastAsia="zh-CN"/>
        </w:rPr>
        <w:t>3</w:t>
      </w:r>
      <w:r>
        <w:rPr>
          <w:rFonts w:hint="eastAsia" w:ascii="仿宋" w:hAnsi="仿宋" w:eastAsia="仿宋" w:cs="仿宋"/>
          <w:sz w:val="32"/>
          <w:szCs w:val="32"/>
          <w:lang w:val="zh-CN" w:eastAsia="zh-CN"/>
        </w:rPr>
        <w:t>mm厚镀镁铝锌板制作具有以下特性：</w:t>
      </w:r>
    </w:p>
    <w:p w14:paraId="0587421C">
      <w:pPr>
        <w:spacing w:line="560" w:lineRule="exact"/>
        <w:ind w:firstLine="64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 xml:space="preserve"> 耐高温性：由于钢板基材和镀 层组织的特定组合，形成一种铁 铝合金,使镀铝板具有极佳的耐高温性。在450℃时,可保证极高 的反射率。在高于480℃时,镀层 外观发灰。在高达650℃时，防止钢板氧化的保护层仍保存完 好</w:t>
      </w:r>
    </w:p>
    <w:p w14:paraId="7B0B4B74">
      <w:pPr>
        <w:spacing w:line="560" w:lineRule="exact"/>
        <w:ind w:firstLine="64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涂层</w:t>
      </w:r>
      <w:r>
        <w:rPr>
          <w:rFonts w:hint="eastAsia" w:ascii="仿宋" w:hAnsi="仿宋" w:eastAsia="仿宋" w:cs="仿宋"/>
          <w:sz w:val="32"/>
          <w:szCs w:val="32"/>
          <w:lang w:val="en-US" w:eastAsia="zh-CN"/>
        </w:rPr>
        <w:t>需</w:t>
      </w:r>
      <w:r>
        <w:rPr>
          <w:rFonts w:hint="eastAsia" w:ascii="仿宋" w:hAnsi="仿宋" w:eastAsia="仿宋" w:cs="仿宋"/>
          <w:sz w:val="32"/>
          <w:szCs w:val="32"/>
          <w:lang w:val="zh-CN" w:eastAsia="zh-CN"/>
        </w:rPr>
        <w:t>具有持久的光泽、更优秀的耐蚀性和抗风化性性能。</w:t>
      </w:r>
    </w:p>
    <w:p w14:paraId="6F8D0FB9">
      <w:pPr>
        <w:spacing w:line="560" w:lineRule="exact"/>
        <w:ind w:firstLine="64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散热风机：采用电机</w:t>
      </w:r>
      <w:r>
        <w:rPr>
          <w:rFonts w:hint="eastAsia" w:ascii="仿宋" w:hAnsi="仿宋" w:eastAsia="仿宋" w:cs="仿宋"/>
          <w:sz w:val="32"/>
          <w:szCs w:val="32"/>
          <w:lang w:val="en-US" w:eastAsia="zh-CN"/>
        </w:rPr>
        <w:t>皮带传动</w:t>
      </w:r>
      <w:r>
        <w:rPr>
          <w:rFonts w:hint="eastAsia" w:ascii="仿宋" w:hAnsi="仿宋" w:eastAsia="仿宋" w:cs="仿宋"/>
          <w:sz w:val="32"/>
          <w:szCs w:val="32"/>
          <w:lang w:val="zh-CN" w:eastAsia="zh-CN"/>
        </w:rPr>
        <w:t>。风筒全身热镀锌制作,</w:t>
      </w:r>
      <w:r>
        <w:rPr>
          <w:rFonts w:hint="eastAsia" w:ascii="仿宋" w:hAnsi="仿宋" w:eastAsia="仿宋" w:cs="仿宋"/>
          <w:sz w:val="32"/>
          <w:szCs w:val="32"/>
          <w:lang w:val="en-US" w:eastAsia="zh-CN"/>
        </w:rPr>
        <w:t>扇叶</w:t>
      </w:r>
      <w:r>
        <w:rPr>
          <w:rFonts w:hint="eastAsia" w:ascii="仿宋" w:hAnsi="仿宋" w:eastAsia="仿宋" w:cs="仿宋"/>
          <w:sz w:val="32"/>
          <w:szCs w:val="32"/>
          <w:lang w:val="zh-CN" w:eastAsia="zh-CN"/>
        </w:rPr>
        <w:t>中空铝合金制成,低功率、低转速，大风量,保障产品的长期稳定工作。</w:t>
      </w:r>
    </w:p>
    <w:p w14:paraId="54A4E2A2">
      <w:pPr>
        <w:spacing w:line="560" w:lineRule="exact"/>
        <w:ind w:firstLine="64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喷淋泵：采用密闭式冷却塔专用水泵，其流量大、扬程低、效率高、噪音低、功率小，蒸发式冷凝器专用水泵，执行标准按JIS-C4210执行。同时配备先进的喷淋布水器，联接</w:t>
      </w:r>
      <w:r>
        <w:rPr>
          <w:rFonts w:hint="eastAsia" w:ascii="仿宋" w:hAnsi="仿宋" w:eastAsia="仿宋" w:cs="仿宋"/>
          <w:sz w:val="32"/>
          <w:szCs w:val="32"/>
          <w:lang w:val="en-US" w:eastAsia="zh-CN"/>
        </w:rPr>
        <w:t>不锈钢三溅式喷嘴</w:t>
      </w:r>
      <w:r>
        <w:rPr>
          <w:rFonts w:hint="eastAsia" w:ascii="仿宋" w:hAnsi="仿宋" w:eastAsia="仿宋" w:cs="仿宋"/>
          <w:sz w:val="32"/>
          <w:szCs w:val="32"/>
          <w:lang w:val="zh-CN" w:eastAsia="zh-CN"/>
        </w:rPr>
        <w:t>，形成水膜均匀，达到最好的水汽比。</w:t>
      </w:r>
    </w:p>
    <w:p w14:paraId="60782C24">
      <w:pPr>
        <w:spacing w:line="560" w:lineRule="exact"/>
        <w:ind w:firstLine="64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喷淋管：采用PVC材质，具有更好的耐压、抗晒、抗碰性能。</w:t>
      </w:r>
    </w:p>
    <w:p w14:paraId="421B8589">
      <w:pPr>
        <w:spacing w:line="560" w:lineRule="exact"/>
        <w:ind w:firstLine="64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喷淋头：采用</w:t>
      </w:r>
      <w:r>
        <w:rPr>
          <w:rFonts w:hint="eastAsia" w:ascii="仿宋" w:hAnsi="仿宋" w:eastAsia="仿宋" w:cs="仿宋"/>
          <w:sz w:val="32"/>
          <w:szCs w:val="32"/>
          <w:lang w:val="en-US" w:eastAsia="zh-CN"/>
        </w:rPr>
        <w:t>304不锈钢</w:t>
      </w:r>
      <w:r>
        <w:rPr>
          <w:rFonts w:hint="eastAsia" w:ascii="仿宋" w:hAnsi="仿宋" w:eastAsia="仿宋" w:cs="仿宋"/>
          <w:sz w:val="32"/>
          <w:szCs w:val="32"/>
          <w:lang w:val="zh-CN" w:eastAsia="zh-CN"/>
        </w:rPr>
        <w:t>材质</w:t>
      </w:r>
      <w:r>
        <w:rPr>
          <w:rFonts w:hint="eastAsia" w:ascii="仿宋" w:hAnsi="仿宋" w:eastAsia="仿宋" w:cs="仿宋"/>
          <w:sz w:val="32"/>
          <w:szCs w:val="32"/>
          <w:lang w:val="en-US" w:eastAsia="zh-CN"/>
        </w:rPr>
        <w:t>三溅式</w:t>
      </w:r>
      <w:r>
        <w:rPr>
          <w:rFonts w:hint="eastAsia" w:ascii="仿宋" w:hAnsi="仿宋" w:eastAsia="仿宋" w:cs="仿宋"/>
          <w:sz w:val="32"/>
          <w:szCs w:val="32"/>
          <w:lang w:val="zh-CN" w:eastAsia="zh-CN"/>
        </w:rPr>
        <w:t>，由同类的国际品牌厂家相同的供应商提供。喷头长时间使用不易结垢堵塞，同时保证了多层盘管的均匀受水。</w:t>
      </w:r>
    </w:p>
    <w:p w14:paraId="21EBBD17">
      <w:pPr>
        <w:spacing w:line="560" w:lineRule="exact"/>
        <w:ind w:firstLine="640"/>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盘管规格：圆形直管，φ=19mm，δ≥0.</w:t>
      </w:r>
      <w:r>
        <w:rPr>
          <w:rFonts w:hint="eastAsia" w:ascii="仿宋" w:hAnsi="仿宋" w:eastAsia="仿宋" w:cs="仿宋"/>
          <w:sz w:val="32"/>
          <w:szCs w:val="32"/>
          <w:lang w:val="en-US" w:eastAsia="zh-CN"/>
        </w:rPr>
        <w:t>8</w:t>
      </w:r>
      <w:r>
        <w:rPr>
          <w:rFonts w:hint="eastAsia" w:ascii="仿宋" w:hAnsi="仿宋" w:eastAsia="仿宋" w:cs="仿宋"/>
          <w:sz w:val="32"/>
          <w:szCs w:val="32"/>
          <w:lang w:val="zh-CN" w:eastAsia="zh-CN"/>
        </w:rPr>
        <w:t>mm采用304无缝钢管，管身不加翅片，方便清理。冷却盘管由蛇形换热管采用一定的倾斜角度组合而成。各组换热管沿水平方向采用交叉并联的布置方式排列。每组换热管以 1.6MPa 的气压试验，以确保无泄漏。</w:t>
      </w:r>
    </w:p>
    <w:p w14:paraId="7C470512">
      <w:pPr>
        <w:spacing w:line="560" w:lineRule="exact"/>
        <w:ind w:firstLine="640"/>
        <w:rPr>
          <w:rFonts w:hint="eastAsia" w:ascii="仿宋" w:hAnsi="仿宋" w:eastAsia="仿宋"/>
          <w:b/>
          <w:sz w:val="48"/>
          <w:szCs w:val="48"/>
        </w:rPr>
      </w:pPr>
      <w:r>
        <w:rPr>
          <w:rFonts w:hint="eastAsia" w:ascii="仿宋" w:hAnsi="仿宋" w:eastAsia="仿宋"/>
          <w:b/>
          <w:sz w:val="48"/>
          <w:szCs w:val="48"/>
        </w:rPr>
        <w:br w:type="page"/>
      </w:r>
    </w:p>
    <w:p w14:paraId="36BCF459">
      <w:pPr>
        <w:spacing w:line="360" w:lineRule="auto"/>
        <w:ind w:left="0" w:leftChars="0" w:firstLine="0" w:firstLineChars="0"/>
        <w:jc w:val="center"/>
        <w:rPr>
          <w:rFonts w:ascii="仿宋" w:hAnsi="仿宋" w:eastAsia="仿宋"/>
          <w:b/>
          <w:sz w:val="48"/>
          <w:szCs w:val="48"/>
        </w:rPr>
      </w:pPr>
      <w:r>
        <w:rPr>
          <w:rFonts w:hint="eastAsia" w:ascii="仿宋" w:hAnsi="仿宋" w:eastAsia="仿宋"/>
          <w:b/>
          <w:sz w:val="48"/>
          <w:szCs w:val="48"/>
        </w:rPr>
        <w:t>质量保证措施</w:t>
      </w:r>
    </w:p>
    <w:p w14:paraId="171D9E63">
      <w:pPr>
        <w:spacing w:line="360" w:lineRule="auto"/>
        <w:ind w:firstLine="117" w:firstLineChars="42"/>
        <w:rPr>
          <w:rFonts w:ascii="仿宋" w:hAnsi="仿宋" w:eastAsia="仿宋"/>
          <w:sz w:val="28"/>
          <w:szCs w:val="28"/>
        </w:rPr>
      </w:pPr>
      <w:r>
        <w:rPr>
          <w:rFonts w:hint="eastAsia" w:ascii="仿宋" w:hAnsi="仿宋" w:eastAsia="仿宋"/>
          <w:sz w:val="28"/>
          <w:szCs w:val="28"/>
        </w:rPr>
        <w:t>◆  出厂机组全部按照ISO9001质保体系管理、生产和检验。</w:t>
      </w:r>
    </w:p>
    <w:p w14:paraId="774CCD8A">
      <w:pPr>
        <w:spacing w:line="360" w:lineRule="auto"/>
        <w:ind w:firstLine="117" w:firstLineChars="42"/>
        <w:rPr>
          <w:rFonts w:ascii="仿宋" w:hAnsi="仿宋" w:eastAsia="仿宋"/>
          <w:sz w:val="28"/>
          <w:szCs w:val="28"/>
        </w:rPr>
      </w:pPr>
      <w:r>
        <w:rPr>
          <w:rFonts w:hint="eastAsia" w:ascii="仿宋" w:hAnsi="仿宋" w:eastAsia="仿宋"/>
          <w:sz w:val="28"/>
          <w:szCs w:val="28"/>
        </w:rPr>
        <w:t>◆  公司拥有模拟工况检测站。</w:t>
      </w:r>
    </w:p>
    <w:p w14:paraId="5F2287C3">
      <w:pPr>
        <w:spacing w:line="360" w:lineRule="auto"/>
        <w:ind w:firstLine="117" w:firstLineChars="42"/>
        <w:rPr>
          <w:rFonts w:ascii="仿宋" w:hAnsi="仿宋" w:eastAsia="仿宋"/>
          <w:sz w:val="28"/>
          <w:szCs w:val="28"/>
        </w:rPr>
      </w:pPr>
      <w:r>
        <w:rPr>
          <w:rFonts w:hint="eastAsia" w:ascii="仿宋" w:hAnsi="仿宋" w:eastAsia="仿宋"/>
          <w:sz w:val="28"/>
          <w:szCs w:val="28"/>
        </w:rPr>
        <w:t>◆  冷却塔主机设备采取全程100%品检措施；</w:t>
      </w:r>
    </w:p>
    <w:p w14:paraId="0AF39A95">
      <w:pPr>
        <w:spacing w:line="360" w:lineRule="auto"/>
        <w:ind w:firstLine="117" w:firstLineChars="42"/>
        <w:rPr>
          <w:rFonts w:ascii="仿宋" w:hAnsi="仿宋" w:eastAsia="仿宋"/>
          <w:sz w:val="28"/>
          <w:szCs w:val="28"/>
        </w:rPr>
      </w:pPr>
      <w:r>
        <w:rPr>
          <w:rFonts w:hint="eastAsia" w:ascii="仿宋" w:hAnsi="仿宋" w:eastAsia="仿宋"/>
          <w:sz w:val="28"/>
          <w:szCs w:val="28"/>
        </w:rPr>
        <w:t>◆  产品的计量工具由中国质量监督局检验；</w:t>
      </w:r>
    </w:p>
    <w:p w14:paraId="633F594D">
      <w:pPr>
        <w:spacing w:line="360" w:lineRule="auto"/>
        <w:ind w:firstLine="117" w:firstLineChars="42"/>
        <w:rPr>
          <w:rFonts w:ascii="仿宋" w:hAnsi="仿宋" w:eastAsia="仿宋"/>
          <w:sz w:val="28"/>
          <w:szCs w:val="28"/>
        </w:rPr>
      </w:pPr>
      <w:r>
        <w:rPr>
          <w:rFonts w:hint="eastAsia" w:ascii="仿宋" w:hAnsi="仿宋" w:eastAsia="仿宋"/>
          <w:sz w:val="28"/>
          <w:szCs w:val="28"/>
        </w:rPr>
        <w:t>◆  产品生产前对各种原材料、零配件进行预检；</w:t>
      </w:r>
    </w:p>
    <w:p w14:paraId="5024DD31">
      <w:pPr>
        <w:spacing w:line="360" w:lineRule="auto"/>
        <w:ind w:firstLine="117" w:firstLineChars="42"/>
        <w:rPr>
          <w:rFonts w:ascii="仿宋" w:hAnsi="仿宋" w:eastAsia="仿宋"/>
          <w:sz w:val="28"/>
          <w:szCs w:val="28"/>
        </w:rPr>
      </w:pPr>
      <w:r>
        <w:rPr>
          <w:rFonts w:hint="eastAsia" w:ascii="仿宋" w:hAnsi="仿宋" w:eastAsia="仿宋"/>
          <w:sz w:val="28"/>
          <w:szCs w:val="28"/>
        </w:rPr>
        <w:t>◆  产品生产中设置产品身证卡，记录制造过程和检测数据；</w:t>
      </w:r>
    </w:p>
    <w:p w14:paraId="03C3AE32">
      <w:pPr>
        <w:spacing w:line="360" w:lineRule="auto"/>
        <w:ind w:firstLine="117" w:firstLineChars="42"/>
        <w:rPr>
          <w:rFonts w:ascii="仿宋" w:hAnsi="仿宋" w:eastAsia="仿宋"/>
          <w:sz w:val="28"/>
          <w:szCs w:val="28"/>
        </w:rPr>
      </w:pPr>
      <w:r>
        <w:rPr>
          <w:rFonts w:hint="eastAsia" w:ascii="仿宋" w:hAnsi="仿宋" w:eastAsia="仿宋"/>
          <w:sz w:val="28"/>
          <w:szCs w:val="28"/>
        </w:rPr>
        <w:t>◆  产品出厂前100%经过模拟工况检测站检测，检测的主要项目有</w:t>
      </w:r>
    </w:p>
    <w:p w14:paraId="30927BAC">
      <w:pPr>
        <w:spacing w:line="360" w:lineRule="auto"/>
        <w:ind w:firstLine="560" w:firstLineChars="200"/>
        <w:rPr>
          <w:rFonts w:ascii="仿宋" w:hAnsi="仿宋" w:eastAsia="仿宋"/>
          <w:sz w:val="28"/>
          <w:szCs w:val="28"/>
        </w:rPr>
      </w:pPr>
      <w:r>
        <w:rPr>
          <w:rFonts w:hint="eastAsia" w:ascii="仿宋" w:hAnsi="仿宋" w:eastAsia="仿宋"/>
          <w:sz w:val="28"/>
          <w:szCs w:val="28"/>
        </w:rPr>
        <w:t>◇ 气密试验</w:t>
      </w:r>
    </w:p>
    <w:p w14:paraId="59AF1B5A">
      <w:pPr>
        <w:spacing w:line="360" w:lineRule="auto"/>
        <w:ind w:firstLine="560" w:firstLineChars="200"/>
        <w:rPr>
          <w:rFonts w:ascii="仿宋" w:hAnsi="仿宋" w:eastAsia="仿宋"/>
          <w:sz w:val="28"/>
          <w:szCs w:val="28"/>
        </w:rPr>
      </w:pPr>
      <w:r>
        <w:rPr>
          <w:rFonts w:hint="eastAsia" w:ascii="仿宋" w:hAnsi="仿宋" w:eastAsia="仿宋"/>
          <w:sz w:val="28"/>
          <w:szCs w:val="28"/>
        </w:rPr>
        <w:t>◇ 液压试验</w:t>
      </w:r>
    </w:p>
    <w:p w14:paraId="1164D251">
      <w:pPr>
        <w:spacing w:line="360" w:lineRule="auto"/>
        <w:ind w:firstLine="560" w:firstLineChars="200"/>
        <w:rPr>
          <w:rFonts w:ascii="仿宋" w:hAnsi="仿宋" w:eastAsia="仿宋"/>
          <w:sz w:val="28"/>
          <w:szCs w:val="28"/>
        </w:rPr>
      </w:pPr>
      <w:r>
        <w:rPr>
          <w:rFonts w:hint="eastAsia" w:ascii="仿宋" w:hAnsi="仿宋" w:eastAsia="仿宋"/>
          <w:sz w:val="28"/>
          <w:szCs w:val="28"/>
        </w:rPr>
        <w:t>◇ 电气安全试验</w:t>
      </w:r>
    </w:p>
    <w:p w14:paraId="61EFDB94">
      <w:pPr>
        <w:spacing w:line="360" w:lineRule="auto"/>
        <w:ind w:firstLine="560" w:firstLineChars="200"/>
        <w:rPr>
          <w:rFonts w:ascii="仿宋" w:hAnsi="仿宋" w:eastAsia="仿宋"/>
          <w:sz w:val="28"/>
          <w:szCs w:val="28"/>
        </w:rPr>
      </w:pPr>
      <w:r>
        <w:rPr>
          <w:rFonts w:hint="eastAsia" w:ascii="仿宋" w:hAnsi="仿宋" w:eastAsia="仿宋"/>
          <w:sz w:val="28"/>
          <w:szCs w:val="28"/>
        </w:rPr>
        <w:t>◇ 名义工况性能测试</w:t>
      </w:r>
    </w:p>
    <w:p w14:paraId="2C89D785">
      <w:pPr>
        <w:spacing w:line="360" w:lineRule="auto"/>
        <w:ind w:firstLine="560" w:firstLineChars="200"/>
        <w:rPr>
          <w:rFonts w:ascii="仿宋" w:hAnsi="仿宋" w:eastAsia="仿宋"/>
          <w:sz w:val="28"/>
          <w:szCs w:val="28"/>
        </w:rPr>
      </w:pPr>
      <w:r>
        <w:rPr>
          <w:rFonts w:hint="eastAsia" w:ascii="仿宋" w:hAnsi="仿宋" w:eastAsia="仿宋"/>
          <w:sz w:val="28"/>
          <w:szCs w:val="28"/>
        </w:rPr>
        <w:t>◇ 最大负荷工况运转测试</w:t>
      </w:r>
    </w:p>
    <w:p w14:paraId="6ED553B5">
      <w:pPr>
        <w:spacing w:line="360" w:lineRule="auto"/>
        <w:ind w:firstLine="560" w:firstLineChars="200"/>
        <w:rPr>
          <w:rFonts w:ascii="仿宋" w:hAnsi="仿宋" w:eastAsia="仿宋"/>
          <w:sz w:val="28"/>
          <w:szCs w:val="28"/>
        </w:rPr>
      </w:pPr>
      <w:r>
        <w:rPr>
          <w:rFonts w:hint="eastAsia" w:ascii="仿宋" w:hAnsi="仿宋" w:eastAsia="仿宋"/>
          <w:sz w:val="28"/>
          <w:szCs w:val="28"/>
        </w:rPr>
        <w:t>◇ 部分负荷工况运行测试</w:t>
      </w:r>
    </w:p>
    <w:p w14:paraId="4761F383">
      <w:pPr>
        <w:spacing w:line="360" w:lineRule="auto"/>
        <w:ind w:firstLine="560" w:firstLineChars="200"/>
        <w:rPr>
          <w:rFonts w:ascii="仿宋" w:hAnsi="仿宋" w:eastAsia="仿宋"/>
          <w:sz w:val="28"/>
          <w:szCs w:val="28"/>
        </w:rPr>
      </w:pPr>
      <w:r>
        <w:rPr>
          <w:rFonts w:hint="eastAsia" w:ascii="仿宋" w:hAnsi="仿宋" w:eastAsia="仿宋"/>
          <w:sz w:val="28"/>
          <w:szCs w:val="28"/>
        </w:rPr>
        <w:t>◇ 恶劣工况性能测试</w:t>
      </w:r>
    </w:p>
    <w:p w14:paraId="6DB58F0B">
      <w:pPr>
        <w:spacing w:line="360" w:lineRule="auto"/>
        <w:ind w:firstLine="560" w:firstLineChars="200"/>
        <w:rPr>
          <w:rFonts w:ascii="仿宋" w:hAnsi="仿宋" w:eastAsia="仿宋"/>
          <w:sz w:val="28"/>
          <w:szCs w:val="28"/>
        </w:rPr>
      </w:pPr>
      <w:r>
        <w:rPr>
          <w:rFonts w:hint="eastAsia" w:ascii="仿宋" w:hAnsi="仿宋" w:eastAsia="仿宋"/>
          <w:sz w:val="28"/>
          <w:szCs w:val="28"/>
        </w:rPr>
        <w:t>◇ 噪声测验</w:t>
      </w:r>
    </w:p>
    <w:p w14:paraId="3C8C6994">
      <w:pPr>
        <w:spacing w:line="360" w:lineRule="auto"/>
        <w:ind w:firstLine="560" w:firstLineChars="200"/>
        <w:rPr>
          <w:rFonts w:ascii="仿宋" w:hAnsi="仿宋" w:eastAsia="仿宋"/>
          <w:sz w:val="28"/>
          <w:szCs w:val="28"/>
        </w:rPr>
      </w:pPr>
      <w:r>
        <w:rPr>
          <w:rFonts w:hint="eastAsia" w:ascii="仿宋" w:hAnsi="仿宋" w:eastAsia="仿宋"/>
          <w:sz w:val="28"/>
          <w:szCs w:val="28"/>
        </w:rPr>
        <w:t>◇ 振动值测定</w:t>
      </w:r>
    </w:p>
    <w:p w14:paraId="4E97FA3E">
      <w:pPr>
        <w:spacing w:line="360" w:lineRule="auto"/>
        <w:ind w:firstLine="560" w:firstLineChars="200"/>
        <w:rPr>
          <w:rFonts w:ascii="仿宋" w:hAnsi="仿宋" w:eastAsia="仿宋"/>
          <w:sz w:val="28"/>
          <w:szCs w:val="28"/>
        </w:rPr>
      </w:pPr>
      <w:r>
        <w:rPr>
          <w:rFonts w:hint="eastAsia" w:ascii="仿宋" w:hAnsi="仿宋" w:eastAsia="仿宋"/>
          <w:sz w:val="28"/>
          <w:szCs w:val="28"/>
        </w:rPr>
        <w:t>◇ 清洁度测定</w:t>
      </w:r>
    </w:p>
    <w:p w14:paraId="50AB2282">
      <w:pPr>
        <w:spacing w:line="360" w:lineRule="auto"/>
        <w:ind w:firstLine="560" w:firstLineChars="200"/>
        <w:rPr>
          <w:rFonts w:ascii="仿宋" w:hAnsi="仿宋" w:eastAsia="仿宋"/>
          <w:sz w:val="28"/>
          <w:szCs w:val="28"/>
        </w:rPr>
      </w:pPr>
      <w:r>
        <w:rPr>
          <w:rFonts w:hint="eastAsia" w:ascii="仿宋" w:hAnsi="仿宋" w:eastAsia="仿宋"/>
          <w:sz w:val="28"/>
          <w:szCs w:val="28"/>
        </w:rPr>
        <w:t>◇ 电源波动范围试测（380V±10%）</w:t>
      </w:r>
    </w:p>
    <w:p w14:paraId="4505CC58">
      <w:pPr>
        <w:numPr>
          <w:ilvl w:val="0"/>
          <w:numId w:val="0"/>
        </w:numPr>
        <w:spacing w:line="560" w:lineRule="exact"/>
        <w:rPr>
          <w:rFonts w:hint="eastAsia" w:ascii="仿宋" w:hAnsi="仿宋" w:eastAsia="仿宋" w:cs="仿宋"/>
          <w:sz w:val="32"/>
          <w:szCs w:val="32"/>
          <w:lang w:val="en-US" w:eastAsia="zh-CN"/>
        </w:rPr>
      </w:pPr>
    </w:p>
    <w:p w14:paraId="3F42D023">
      <w:pPr>
        <w:pStyle w:val="2"/>
        <w:numPr>
          <w:ilvl w:val="0"/>
          <w:numId w:val="0"/>
        </w:numPr>
        <w:spacing w:line="560" w:lineRule="exact"/>
        <w:rPr>
          <w:rFonts w:hint="eastAsia" w:ascii="仿宋" w:hAnsi="仿宋" w:eastAsia="仿宋" w:cs="仿宋"/>
          <w:sz w:val="36"/>
          <w:szCs w:val="48"/>
        </w:rPr>
      </w:pPr>
      <w:bookmarkStart w:id="4" w:name="_Toc31386"/>
      <w:r>
        <w:rPr>
          <w:rFonts w:hint="eastAsia" w:ascii="仿宋" w:hAnsi="仿宋" w:eastAsia="仿宋" w:cs="仿宋"/>
          <w:sz w:val="36"/>
          <w:szCs w:val="48"/>
          <w:lang w:val="en-US" w:eastAsia="zh-CN"/>
        </w:rPr>
        <w:t>五</w:t>
      </w:r>
      <w:r>
        <w:rPr>
          <w:rFonts w:hint="eastAsia" w:ascii="仿宋" w:hAnsi="仿宋" w:eastAsia="仿宋" w:cs="仿宋"/>
          <w:sz w:val="36"/>
          <w:szCs w:val="48"/>
        </w:rPr>
        <w:t>、安装、调试与验收</w:t>
      </w:r>
      <w:bookmarkEnd w:id="4"/>
    </w:p>
    <w:p w14:paraId="17911023">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1、调试及培训</w:t>
      </w:r>
    </w:p>
    <w:p w14:paraId="7973257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1.1.设备到货后，厂家负责卸货，同时派遣有经验并身体状况良好的工程技术人员到公司现场设备的安装、调试、试运行。如果因厂家技术人员的指导出现由于非正确技术指导而造成的损失，厂家将负责免费维修、更换或补偿损失部分（包括所有接电部分）。</w:t>
      </w:r>
    </w:p>
    <w:p w14:paraId="575319BB">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1.2.厂家对我方操作人员在我方厂区进行为期不少于1天的技术培训，保证操作人员能够独立、熟练操作，并能排除设备运行中的一般故障。</w:t>
      </w:r>
    </w:p>
    <w:p w14:paraId="09C06AC4">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1.3.培训资料及内容：厂家的技术服务人员结合合同设备装配，向我方培训人员详细介绍设备的性能、参数及设备安装、调试、试运行、使用、维修、保养、故障处理等方法。详细解释技术文件、图纸、说明书等有关资料，回答和解决我方人员提出的技术问题。</w:t>
      </w:r>
    </w:p>
    <w:p w14:paraId="56627671">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1.4.派遣技术熟练、称职的技术人员到施工场地为我方提供技术服务。厂家的技术服务符合合同的约定。</w:t>
      </w:r>
    </w:p>
    <w:p w14:paraId="5F06A07C">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1.5.我方免费为厂家技术人员提供工作条件，包括但不限于必要的办公场所、技术资料及出入许可等。厂家技术人员的交通、食宿费用由厂家承担。</w:t>
      </w:r>
    </w:p>
    <w:p w14:paraId="6C7F3303">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1.6.厂家技术人员遵守用户施工现场的各项规章制度和安全操作规程，并服从用户的现场管理。</w:t>
      </w:r>
    </w:p>
    <w:p w14:paraId="380CC8D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1.7.如果任何技术人员不合格，我方有权要求厂家撤换，因撤换而产生的费用由厂家承担。</w:t>
      </w:r>
    </w:p>
    <w:p w14:paraId="4C1C7B8D">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2、质量包装及售后服务</w:t>
      </w:r>
    </w:p>
    <w:p w14:paraId="736C5DB7">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2.1.质量保证</w:t>
      </w:r>
    </w:p>
    <w:p w14:paraId="7C21F174">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整机质保期为安装使用后1年或设备整体验收之日起12个月。质保期内出现产品质量问题，由厂家负责免费更换或维修，保修期外设备终身有偿服务。设备过质保期后，厂家确保在设备使用寿命内均有服务工程师在现场进行技术服务。厂家定期对我方进行回访，并对我方提出的问题及时进行解决。质保期满后，厂家提供产品运行出现的故障持续维修服务。</w:t>
      </w:r>
    </w:p>
    <w:p w14:paraId="6E892287">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2.2.承诺</w:t>
      </w:r>
    </w:p>
    <w:p w14:paraId="59F8C88E">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如使用单位没有相应的备用件，厂家储备备用大部件及易损件存放在使用单位或附近的服务基地，保证出现问题后能在24小时内解决。</w:t>
      </w:r>
    </w:p>
    <w:p w14:paraId="555AAC1F">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2.3.质量保证期内发生质量问题，厂房在我方通知后在要求时间内给予修复或更换。如属货物自身质量问题或厂家责任的，厂家承担由此发生的一切费用，且我方有权向厂家索赔。</w:t>
      </w:r>
    </w:p>
    <w:p w14:paraId="2FA81801">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2.4.在设备所需设备抵达用户现场后，提供免费指导安装及设备开机调试技术服务。</w:t>
      </w:r>
    </w:p>
    <w:p w14:paraId="5F2975BE">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2.5.提供免费技术培训服务，经培训后，操作人员能熟练操作设备，掌握设备日常维护知识并胜任维修工作。</w:t>
      </w:r>
    </w:p>
    <w:p w14:paraId="7F51C2D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2.6.在质保期后，厂家提供终身技术升级和技术服务。</w:t>
      </w:r>
    </w:p>
    <w:p w14:paraId="411F3746">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3、交货日期及包装、运输</w:t>
      </w:r>
    </w:p>
    <w:p w14:paraId="213C0200">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3.1、交货日期</w:t>
      </w:r>
    </w:p>
    <w:p w14:paraId="027B38ED">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所有设备在合同签订后将工程设计所需的资料与图纸，在合同签订后7个工作日内（提供全面的、详细的技术资料，包括各种图纸、设备使用手册、维修手册、零件手册、备件目录。）</w:t>
      </w:r>
    </w:p>
    <w:p w14:paraId="028E0D1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3.2、包装、运输</w:t>
      </w:r>
    </w:p>
    <w:p w14:paraId="074254C7">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3.2.1产品出厂包装材料符合环保要求，在运输中造成的任何损失由厂家承担。</w:t>
      </w:r>
    </w:p>
    <w:p w14:paraId="15B666A6">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3.2.2厂家负责将所有货物运送至用户指定地点，包含货物的装卸及设备到货后采取的防雨措施。</w:t>
      </w:r>
    </w:p>
    <w:p w14:paraId="72D2BA7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3.2.3在每个包装箱内，附带一份详细的装箱清单和质量证明书。</w:t>
      </w:r>
    </w:p>
    <w:p w14:paraId="477B8DE1">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3.2.4由于包装不当而产生的关于运输方面的所有费用由厂家负责。</w:t>
      </w:r>
    </w:p>
    <w:p w14:paraId="340465E0">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3.2.5配合用户送第三方检测机构检验，并出具检测合格报告。</w:t>
      </w:r>
    </w:p>
    <w:p w14:paraId="6E8E96CF">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4、备件、工具</w:t>
      </w:r>
    </w:p>
    <w:p w14:paraId="18999030">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4.1免费提供设备的组装、带载试验、试运行、质保期内的备件、易损消耗品。</w:t>
      </w:r>
    </w:p>
    <w:p w14:paraId="4926C1C8">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4.2厂家还将提供机械与电气设备上所需的备件、易耗品及标准件的可靠信息。</w:t>
      </w:r>
    </w:p>
    <w:p w14:paraId="2369406B">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4.3厂家保证长期以最优惠的价格供给用户易损件和备件。如果备件发生设计变更，将变更信息及时通知用户。</w:t>
      </w:r>
    </w:p>
    <w:p w14:paraId="4C65BAC3">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4.4在备件停止生产的情况下，厂家事先将要停止生产的计划通知我方，保证我方有足够的时间采购所需的备件。</w:t>
      </w:r>
    </w:p>
    <w:p w14:paraId="05114E62">
      <w:pPr>
        <w:pStyle w:val="2"/>
        <w:numPr>
          <w:ilvl w:val="0"/>
          <w:numId w:val="0"/>
        </w:numPr>
        <w:spacing w:line="560" w:lineRule="exact"/>
        <w:rPr>
          <w:rFonts w:hint="eastAsia" w:ascii="仿宋" w:hAnsi="仿宋" w:eastAsia="仿宋" w:cs="仿宋"/>
          <w:sz w:val="36"/>
          <w:szCs w:val="48"/>
          <w:lang w:val="en-US" w:eastAsia="zh-CN"/>
        </w:rPr>
      </w:pPr>
      <w:bookmarkStart w:id="5" w:name="_Toc5638"/>
      <w:r>
        <w:rPr>
          <w:rFonts w:hint="eastAsia" w:ascii="仿宋" w:hAnsi="仿宋" w:eastAsia="仿宋" w:cs="仿宋"/>
          <w:sz w:val="36"/>
          <w:szCs w:val="48"/>
          <w:lang w:val="en-US" w:eastAsia="zh-CN"/>
        </w:rPr>
        <w:t>六、技术图纸、文件和资料</w:t>
      </w:r>
      <w:bookmarkEnd w:id="5"/>
    </w:p>
    <w:p w14:paraId="2B99AF57">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1.技术资料和图纸</w:t>
      </w:r>
    </w:p>
    <w:p w14:paraId="02189685">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1.1厂家提供的资料使用国家法定单位制即国际单位制，语言为中文。</w:t>
      </w:r>
    </w:p>
    <w:p w14:paraId="7D915D24">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1.2资料的组织结构清晰、逻辑内容正确、准确、一致、清晰、完整，满足工程要求。</w:t>
      </w:r>
    </w:p>
    <w:p w14:paraId="60DFDC33">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1.3厂家资料的提交及时充分，满足工程进度要求。在合同签订后10天内给出全部技术资料清单和交付进度，并经我方确认。</w:t>
      </w:r>
    </w:p>
    <w:p w14:paraId="23FEF509">
      <w:pPr>
        <w:pStyle w:val="2"/>
        <w:numPr>
          <w:ilvl w:val="0"/>
          <w:numId w:val="0"/>
        </w:numPr>
        <w:spacing w:line="560" w:lineRule="exact"/>
        <w:rPr>
          <w:rFonts w:hint="eastAsia" w:ascii="仿宋" w:hAnsi="仿宋" w:eastAsia="仿宋" w:cs="仿宋"/>
          <w:sz w:val="36"/>
          <w:szCs w:val="48"/>
          <w:lang w:val="en-US" w:eastAsia="zh-CN"/>
        </w:rPr>
      </w:pPr>
      <w:bookmarkStart w:id="6" w:name="_Toc27002"/>
      <w:r>
        <w:rPr>
          <w:rFonts w:hint="eastAsia" w:ascii="仿宋" w:hAnsi="仿宋" w:eastAsia="仿宋" w:cs="仿宋"/>
          <w:sz w:val="36"/>
          <w:szCs w:val="48"/>
          <w:lang w:val="en-US" w:eastAsia="zh-CN"/>
        </w:rPr>
        <w:t>七、厂家责任</w:t>
      </w:r>
      <w:bookmarkEnd w:id="6"/>
    </w:p>
    <w:p w14:paraId="423DA749">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1.1运输前设备均应齐备，并提供设备基础、供电、等与设备安装相关的技术资料。</w:t>
      </w:r>
    </w:p>
    <w:p w14:paraId="4728417A">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1.2设备装箱单及发运清单。</w:t>
      </w:r>
    </w:p>
    <w:p w14:paraId="4737B8ED">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1.3设备现场指导安装、现场调试。</w:t>
      </w:r>
    </w:p>
    <w:p w14:paraId="022273E1">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1.4提供设备使用、安装、维护说明书。</w:t>
      </w:r>
    </w:p>
    <w:p w14:paraId="2F63AD8C">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1.5对需方设备管理人员、操作人员进行设备操作、日常维护等技术培训。</w:t>
      </w:r>
    </w:p>
    <w:p w14:paraId="2048324B">
      <w:pPr>
        <w:spacing w:line="560" w:lineRule="exact"/>
        <w:ind w:firstLine="0" w:firstLineChars="0"/>
      </w:pPr>
    </w:p>
    <w:sectPr>
      <w:pgSz w:w="11906" w:h="16838"/>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7F3CB">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91521">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D7D38">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FF59D">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851A4">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CC7D5">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62AA3"/>
    <w:multiLevelType w:val="multilevel"/>
    <w:tmpl w:val="0F362AA3"/>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ind w:left="0" w:firstLine="0"/>
      </w:pPr>
      <w:rPr>
        <w:rFonts w:hint="eastAsia"/>
      </w:rPr>
    </w:lvl>
    <w:lvl w:ilvl="2" w:tentative="0">
      <w:start w:val="1"/>
      <w:numFmt w:val="decimal"/>
      <w:pStyle w:val="4"/>
      <w:lvlText w:val="%1.%2.%3"/>
      <w:lvlJc w:val="left"/>
      <w:pPr>
        <w:ind w:left="-426" w:firstLine="851"/>
      </w:pPr>
      <w:rPr>
        <w:rFonts w:hint="eastAsia"/>
      </w:rPr>
    </w:lvl>
    <w:lvl w:ilvl="3" w:tentative="0">
      <w:start w:val="1"/>
      <w:numFmt w:val="decimal"/>
      <w:pStyle w:val="5"/>
      <w:lvlText w:val="（%4）"/>
      <w:lvlJc w:val="left"/>
      <w:pPr>
        <w:ind w:left="0" w:firstLine="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F46"/>
    <w:rsid w:val="00011681"/>
    <w:rsid w:val="00011AB7"/>
    <w:rsid w:val="00013F8F"/>
    <w:rsid w:val="00016A4F"/>
    <w:rsid w:val="00023A95"/>
    <w:rsid w:val="00042DFB"/>
    <w:rsid w:val="00043CF0"/>
    <w:rsid w:val="0004544A"/>
    <w:rsid w:val="000501AC"/>
    <w:rsid w:val="00075963"/>
    <w:rsid w:val="000A4043"/>
    <w:rsid w:val="000A70A2"/>
    <w:rsid w:val="000B0D8B"/>
    <w:rsid w:val="000C4597"/>
    <w:rsid w:val="000D08E9"/>
    <w:rsid w:val="000D3863"/>
    <w:rsid w:val="000D5D66"/>
    <w:rsid w:val="000E576B"/>
    <w:rsid w:val="000E6A17"/>
    <w:rsid w:val="000F393C"/>
    <w:rsid w:val="0010611A"/>
    <w:rsid w:val="001102E8"/>
    <w:rsid w:val="00111910"/>
    <w:rsid w:val="00117272"/>
    <w:rsid w:val="00117BCE"/>
    <w:rsid w:val="00127F2B"/>
    <w:rsid w:val="0013225B"/>
    <w:rsid w:val="001354A0"/>
    <w:rsid w:val="0013643B"/>
    <w:rsid w:val="00143492"/>
    <w:rsid w:val="0014455C"/>
    <w:rsid w:val="001854E4"/>
    <w:rsid w:val="001865BB"/>
    <w:rsid w:val="00195C79"/>
    <w:rsid w:val="00196521"/>
    <w:rsid w:val="001A3937"/>
    <w:rsid w:val="001A42F2"/>
    <w:rsid w:val="001B5E15"/>
    <w:rsid w:val="001B7C94"/>
    <w:rsid w:val="001C44F0"/>
    <w:rsid w:val="001D0E99"/>
    <w:rsid w:val="001D1329"/>
    <w:rsid w:val="001D33D5"/>
    <w:rsid w:val="001D4C9D"/>
    <w:rsid w:val="001D7513"/>
    <w:rsid w:val="00201AD3"/>
    <w:rsid w:val="00205F82"/>
    <w:rsid w:val="00211910"/>
    <w:rsid w:val="002127DD"/>
    <w:rsid w:val="0022417E"/>
    <w:rsid w:val="00256C20"/>
    <w:rsid w:val="00267319"/>
    <w:rsid w:val="00272DF9"/>
    <w:rsid w:val="00280300"/>
    <w:rsid w:val="0028658E"/>
    <w:rsid w:val="002905EC"/>
    <w:rsid w:val="002A65EC"/>
    <w:rsid w:val="002B1CE0"/>
    <w:rsid w:val="002B7AC3"/>
    <w:rsid w:val="002C00F5"/>
    <w:rsid w:val="002C54AB"/>
    <w:rsid w:val="002D09F2"/>
    <w:rsid w:val="002D4C91"/>
    <w:rsid w:val="002E53D4"/>
    <w:rsid w:val="002E68FE"/>
    <w:rsid w:val="002F4CCF"/>
    <w:rsid w:val="0030471B"/>
    <w:rsid w:val="003066BC"/>
    <w:rsid w:val="0033709B"/>
    <w:rsid w:val="00352834"/>
    <w:rsid w:val="003539C1"/>
    <w:rsid w:val="003563B5"/>
    <w:rsid w:val="00364D9A"/>
    <w:rsid w:val="0038287E"/>
    <w:rsid w:val="00393C8F"/>
    <w:rsid w:val="003940DE"/>
    <w:rsid w:val="00394F46"/>
    <w:rsid w:val="003A4B76"/>
    <w:rsid w:val="003B1565"/>
    <w:rsid w:val="003C09FD"/>
    <w:rsid w:val="003C4365"/>
    <w:rsid w:val="003F63ED"/>
    <w:rsid w:val="003F6E54"/>
    <w:rsid w:val="004065B0"/>
    <w:rsid w:val="00436575"/>
    <w:rsid w:val="00437F39"/>
    <w:rsid w:val="00444891"/>
    <w:rsid w:val="00454DFF"/>
    <w:rsid w:val="00454FA8"/>
    <w:rsid w:val="004703DC"/>
    <w:rsid w:val="00482BC6"/>
    <w:rsid w:val="004831D5"/>
    <w:rsid w:val="00484CCC"/>
    <w:rsid w:val="004938D1"/>
    <w:rsid w:val="004A4598"/>
    <w:rsid w:val="004B6AD2"/>
    <w:rsid w:val="004C3436"/>
    <w:rsid w:val="004C5C08"/>
    <w:rsid w:val="004D3DA1"/>
    <w:rsid w:val="004E402A"/>
    <w:rsid w:val="004F3FFA"/>
    <w:rsid w:val="00522C57"/>
    <w:rsid w:val="00542794"/>
    <w:rsid w:val="00542BFC"/>
    <w:rsid w:val="0055338C"/>
    <w:rsid w:val="00584AAE"/>
    <w:rsid w:val="00592E69"/>
    <w:rsid w:val="00594F4C"/>
    <w:rsid w:val="005A416E"/>
    <w:rsid w:val="005A7732"/>
    <w:rsid w:val="005B1661"/>
    <w:rsid w:val="005D2854"/>
    <w:rsid w:val="005D51CD"/>
    <w:rsid w:val="005D7E29"/>
    <w:rsid w:val="005E1C8C"/>
    <w:rsid w:val="005F33BD"/>
    <w:rsid w:val="005F6476"/>
    <w:rsid w:val="006044D0"/>
    <w:rsid w:val="00611331"/>
    <w:rsid w:val="006169AF"/>
    <w:rsid w:val="00635782"/>
    <w:rsid w:val="00647512"/>
    <w:rsid w:val="006533EC"/>
    <w:rsid w:val="00654F6A"/>
    <w:rsid w:val="00655E77"/>
    <w:rsid w:val="0066432C"/>
    <w:rsid w:val="00664E48"/>
    <w:rsid w:val="00670E97"/>
    <w:rsid w:val="0067173F"/>
    <w:rsid w:val="006738DD"/>
    <w:rsid w:val="006A34C3"/>
    <w:rsid w:val="006B17E9"/>
    <w:rsid w:val="006C3AAB"/>
    <w:rsid w:val="006D20F7"/>
    <w:rsid w:val="006E4D9C"/>
    <w:rsid w:val="006E5F86"/>
    <w:rsid w:val="006E6797"/>
    <w:rsid w:val="006F43A9"/>
    <w:rsid w:val="00702F5D"/>
    <w:rsid w:val="00707ED1"/>
    <w:rsid w:val="00707F97"/>
    <w:rsid w:val="00714A04"/>
    <w:rsid w:val="00725ED0"/>
    <w:rsid w:val="00731A00"/>
    <w:rsid w:val="007325A1"/>
    <w:rsid w:val="00745D60"/>
    <w:rsid w:val="00747BC7"/>
    <w:rsid w:val="00761FA4"/>
    <w:rsid w:val="007625BD"/>
    <w:rsid w:val="007649AD"/>
    <w:rsid w:val="0077731D"/>
    <w:rsid w:val="00793AA2"/>
    <w:rsid w:val="007A1309"/>
    <w:rsid w:val="007A4256"/>
    <w:rsid w:val="007A75CF"/>
    <w:rsid w:val="007A7EE3"/>
    <w:rsid w:val="007B0804"/>
    <w:rsid w:val="007B65C3"/>
    <w:rsid w:val="007C2397"/>
    <w:rsid w:val="007C6AA9"/>
    <w:rsid w:val="007D1BF3"/>
    <w:rsid w:val="0084047E"/>
    <w:rsid w:val="0084094E"/>
    <w:rsid w:val="00856810"/>
    <w:rsid w:val="00863398"/>
    <w:rsid w:val="00871061"/>
    <w:rsid w:val="00872D7E"/>
    <w:rsid w:val="008860E6"/>
    <w:rsid w:val="0088631F"/>
    <w:rsid w:val="00897ACD"/>
    <w:rsid w:val="008A2E89"/>
    <w:rsid w:val="008B1F74"/>
    <w:rsid w:val="008D3E9E"/>
    <w:rsid w:val="008D5AAF"/>
    <w:rsid w:val="008E5A93"/>
    <w:rsid w:val="008F0F82"/>
    <w:rsid w:val="00907858"/>
    <w:rsid w:val="00920424"/>
    <w:rsid w:val="00923F58"/>
    <w:rsid w:val="00932087"/>
    <w:rsid w:val="0094370E"/>
    <w:rsid w:val="0094596B"/>
    <w:rsid w:val="00957D35"/>
    <w:rsid w:val="00961665"/>
    <w:rsid w:val="00961C79"/>
    <w:rsid w:val="00964E8B"/>
    <w:rsid w:val="00987657"/>
    <w:rsid w:val="009A556E"/>
    <w:rsid w:val="009B5C21"/>
    <w:rsid w:val="009C22A7"/>
    <w:rsid w:val="009D569C"/>
    <w:rsid w:val="009E09DD"/>
    <w:rsid w:val="009E20CE"/>
    <w:rsid w:val="009E5347"/>
    <w:rsid w:val="009F42D3"/>
    <w:rsid w:val="009F53AF"/>
    <w:rsid w:val="00A106A7"/>
    <w:rsid w:val="00A20A65"/>
    <w:rsid w:val="00A210EC"/>
    <w:rsid w:val="00A2497E"/>
    <w:rsid w:val="00A260C8"/>
    <w:rsid w:val="00A40643"/>
    <w:rsid w:val="00A421B6"/>
    <w:rsid w:val="00A537E8"/>
    <w:rsid w:val="00A53DED"/>
    <w:rsid w:val="00A7251F"/>
    <w:rsid w:val="00A74440"/>
    <w:rsid w:val="00AA3D5F"/>
    <w:rsid w:val="00AB405D"/>
    <w:rsid w:val="00AC4D68"/>
    <w:rsid w:val="00AD17AE"/>
    <w:rsid w:val="00AE3B8E"/>
    <w:rsid w:val="00AE5974"/>
    <w:rsid w:val="00B0111C"/>
    <w:rsid w:val="00B10DE8"/>
    <w:rsid w:val="00B2534C"/>
    <w:rsid w:val="00B35CFE"/>
    <w:rsid w:val="00B63B34"/>
    <w:rsid w:val="00B73440"/>
    <w:rsid w:val="00B75BB6"/>
    <w:rsid w:val="00B86B30"/>
    <w:rsid w:val="00B870C6"/>
    <w:rsid w:val="00BA2A10"/>
    <w:rsid w:val="00BB3A54"/>
    <w:rsid w:val="00BB3CEF"/>
    <w:rsid w:val="00BB5EA5"/>
    <w:rsid w:val="00BC51A9"/>
    <w:rsid w:val="00BE5AD9"/>
    <w:rsid w:val="00BF54E3"/>
    <w:rsid w:val="00C03B01"/>
    <w:rsid w:val="00C17114"/>
    <w:rsid w:val="00C22D4F"/>
    <w:rsid w:val="00C3057E"/>
    <w:rsid w:val="00C35540"/>
    <w:rsid w:val="00C41853"/>
    <w:rsid w:val="00C574A5"/>
    <w:rsid w:val="00C65608"/>
    <w:rsid w:val="00C7189E"/>
    <w:rsid w:val="00C71FC4"/>
    <w:rsid w:val="00C86A8E"/>
    <w:rsid w:val="00C97995"/>
    <w:rsid w:val="00CB202A"/>
    <w:rsid w:val="00CB77BE"/>
    <w:rsid w:val="00CD04BB"/>
    <w:rsid w:val="00CD3195"/>
    <w:rsid w:val="00CD38B5"/>
    <w:rsid w:val="00CD4F2D"/>
    <w:rsid w:val="00D05121"/>
    <w:rsid w:val="00D05BA7"/>
    <w:rsid w:val="00D15EE6"/>
    <w:rsid w:val="00D16D8D"/>
    <w:rsid w:val="00D219E4"/>
    <w:rsid w:val="00D47AF4"/>
    <w:rsid w:val="00D51AB1"/>
    <w:rsid w:val="00D527D5"/>
    <w:rsid w:val="00D64291"/>
    <w:rsid w:val="00D70EDF"/>
    <w:rsid w:val="00DA2708"/>
    <w:rsid w:val="00DB76AC"/>
    <w:rsid w:val="00DC3B14"/>
    <w:rsid w:val="00DC4636"/>
    <w:rsid w:val="00DC6818"/>
    <w:rsid w:val="00DE4B38"/>
    <w:rsid w:val="00E00388"/>
    <w:rsid w:val="00E14329"/>
    <w:rsid w:val="00E20163"/>
    <w:rsid w:val="00E26244"/>
    <w:rsid w:val="00E27215"/>
    <w:rsid w:val="00E277E4"/>
    <w:rsid w:val="00E373D6"/>
    <w:rsid w:val="00E43E49"/>
    <w:rsid w:val="00E637F0"/>
    <w:rsid w:val="00E80D29"/>
    <w:rsid w:val="00E84CF5"/>
    <w:rsid w:val="00E92DFF"/>
    <w:rsid w:val="00EA2359"/>
    <w:rsid w:val="00EA51D5"/>
    <w:rsid w:val="00EA64DB"/>
    <w:rsid w:val="00EC18D2"/>
    <w:rsid w:val="00ED029B"/>
    <w:rsid w:val="00ED60D4"/>
    <w:rsid w:val="00EE4192"/>
    <w:rsid w:val="00EF1186"/>
    <w:rsid w:val="00EF7E82"/>
    <w:rsid w:val="00F30119"/>
    <w:rsid w:val="00F34361"/>
    <w:rsid w:val="00F37764"/>
    <w:rsid w:val="00F46D15"/>
    <w:rsid w:val="00F62BF1"/>
    <w:rsid w:val="00F77561"/>
    <w:rsid w:val="00F81201"/>
    <w:rsid w:val="00F83823"/>
    <w:rsid w:val="00F952D3"/>
    <w:rsid w:val="00F97013"/>
    <w:rsid w:val="00F97791"/>
    <w:rsid w:val="00FC3FC9"/>
    <w:rsid w:val="00FD21BE"/>
    <w:rsid w:val="00FD4EBF"/>
    <w:rsid w:val="00FD5FF8"/>
    <w:rsid w:val="00FE507F"/>
    <w:rsid w:val="00FE62CF"/>
    <w:rsid w:val="011A24F4"/>
    <w:rsid w:val="0163417D"/>
    <w:rsid w:val="017B11E4"/>
    <w:rsid w:val="01BD35AB"/>
    <w:rsid w:val="02251150"/>
    <w:rsid w:val="026E6F9B"/>
    <w:rsid w:val="029702A0"/>
    <w:rsid w:val="02D908B8"/>
    <w:rsid w:val="02DF39F5"/>
    <w:rsid w:val="03247659"/>
    <w:rsid w:val="03577680"/>
    <w:rsid w:val="03655CA8"/>
    <w:rsid w:val="040B7F62"/>
    <w:rsid w:val="05233879"/>
    <w:rsid w:val="059565ED"/>
    <w:rsid w:val="05D369B9"/>
    <w:rsid w:val="05E27A84"/>
    <w:rsid w:val="0633208D"/>
    <w:rsid w:val="066117D1"/>
    <w:rsid w:val="06734B80"/>
    <w:rsid w:val="06A42F8B"/>
    <w:rsid w:val="06E844F3"/>
    <w:rsid w:val="06F061D0"/>
    <w:rsid w:val="07B92A66"/>
    <w:rsid w:val="07C13A95"/>
    <w:rsid w:val="08206641"/>
    <w:rsid w:val="084F33CB"/>
    <w:rsid w:val="08793FA4"/>
    <w:rsid w:val="08B43552"/>
    <w:rsid w:val="08BA4CE8"/>
    <w:rsid w:val="0983157E"/>
    <w:rsid w:val="09BE1296"/>
    <w:rsid w:val="0A4A209B"/>
    <w:rsid w:val="0A8553AD"/>
    <w:rsid w:val="0B3F467D"/>
    <w:rsid w:val="0BB377CC"/>
    <w:rsid w:val="0BDE2A9B"/>
    <w:rsid w:val="0C1576EA"/>
    <w:rsid w:val="0D352639"/>
    <w:rsid w:val="0D887163"/>
    <w:rsid w:val="0E331933"/>
    <w:rsid w:val="0ED2440E"/>
    <w:rsid w:val="101A42BE"/>
    <w:rsid w:val="104F21BA"/>
    <w:rsid w:val="1088747A"/>
    <w:rsid w:val="115E01DA"/>
    <w:rsid w:val="122946DB"/>
    <w:rsid w:val="125A6BF4"/>
    <w:rsid w:val="125D0492"/>
    <w:rsid w:val="12802AFE"/>
    <w:rsid w:val="12C939A9"/>
    <w:rsid w:val="12DB5471"/>
    <w:rsid w:val="13160D6D"/>
    <w:rsid w:val="134F24D1"/>
    <w:rsid w:val="13B30CB1"/>
    <w:rsid w:val="13FA243C"/>
    <w:rsid w:val="147F6DE6"/>
    <w:rsid w:val="148D505F"/>
    <w:rsid w:val="14C111AC"/>
    <w:rsid w:val="152C1477"/>
    <w:rsid w:val="154D47EE"/>
    <w:rsid w:val="16551BAC"/>
    <w:rsid w:val="1679465B"/>
    <w:rsid w:val="168A4C12"/>
    <w:rsid w:val="16B92AEC"/>
    <w:rsid w:val="16E3365C"/>
    <w:rsid w:val="170D2487"/>
    <w:rsid w:val="17EE681F"/>
    <w:rsid w:val="18932E60"/>
    <w:rsid w:val="18D6772E"/>
    <w:rsid w:val="19121FD6"/>
    <w:rsid w:val="19193365"/>
    <w:rsid w:val="1A6C6B59"/>
    <w:rsid w:val="1B402F36"/>
    <w:rsid w:val="1B590390"/>
    <w:rsid w:val="1B7C5E2D"/>
    <w:rsid w:val="1C273FEB"/>
    <w:rsid w:val="1D374168"/>
    <w:rsid w:val="1D4A4435"/>
    <w:rsid w:val="1D4B1F5B"/>
    <w:rsid w:val="1D594678"/>
    <w:rsid w:val="1D70532D"/>
    <w:rsid w:val="1E1D56A5"/>
    <w:rsid w:val="1E1E31CB"/>
    <w:rsid w:val="1E3D7AF5"/>
    <w:rsid w:val="1E935967"/>
    <w:rsid w:val="1EF12684"/>
    <w:rsid w:val="1EF328AA"/>
    <w:rsid w:val="1F2702DE"/>
    <w:rsid w:val="200B777F"/>
    <w:rsid w:val="20146634"/>
    <w:rsid w:val="20515ADA"/>
    <w:rsid w:val="218E0668"/>
    <w:rsid w:val="21904EBD"/>
    <w:rsid w:val="21E029B7"/>
    <w:rsid w:val="22140B6D"/>
    <w:rsid w:val="222F6BBC"/>
    <w:rsid w:val="228D1778"/>
    <w:rsid w:val="23725F66"/>
    <w:rsid w:val="23A777BF"/>
    <w:rsid w:val="23BF71FF"/>
    <w:rsid w:val="23DE58D7"/>
    <w:rsid w:val="2451716B"/>
    <w:rsid w:val="24C543A1"/>
    <w:rsid w:val="24EA2059"/>
    <w:rsid w:val="24F86524"/>
    <w:rsid w:val="2630296D"/>
    <w:rsid w:val="26421153"/>
    <w:rsid w:val="26722306"/>
    <w:rsid w:val="26B90781"/>
    <w:rsid w:val="27475541"/>
    <w:rsid w:val="27A52AD9"/>
    <w:rsid w:val="27BB7CDD"/>
    <w:rsid w:val="28592A5D"/>
    <w:rsid w:val="286E4D4F"/>
    <w:rsid w:val="28941E69"/>
    <w:rsid w:val="2899001E"/>
    <w:rsid w:val="28CA0B7C"/>
    <w:rsid w:val="28E00EEE"/>
    <w:rsid w:val="293B2E83"/>
    <w:rsid w:val="296F0D7F"/>
    <w:rsid w:val="29B35110"/>
    <w:rsid w:val="2AA607D0"/>
    <w:rsid w:val="2B065713"/>
    <w:rsid w:val="2BB60EE7"/>
    <w:rsid w:val="2BB62C95"/>
    <w:rsid w:val="2C3D33B6"/>
    <w:rsid w:val="2C444745"/>
    <w:rsid w:val="2C7C5C8D"/>
    <w:rsid w:val="2DAA05D8"/>
    <w:rsid w:val="2E0E0B66"/>
    <w:rsid w:val="2E6C1D31"/>
    <w:rsid w:val="2E7A26A0"/>
    <w:rsid w:val="2EBA2A9C"/>
    <w:rsid w:val="2F0957D2"/>
    <w:rsid w:val="2F313FAA"/>
    <w:rsid w:val="2F794705"/>
    <w:rsid w:val="303F0CBD"/>
    <w:rsid w:val="30817D16"/>
    <w:rsid w:val="30AE4883"/>
    <w:rsid w:val="30DD0CC4"/>
    <w:rsid w:val="316F5DC0"/>
    <w:rsid w:val="31E06CBE"/>
    <w:rsid w:val="31F42769"/>
    <w:rsid w:val="322748ED"/>
    <w:rsid w:val="3251196A"/>
    <w:rsid w:val="32621481"/>
    <w:rsid w:val="32F06F6F"/>
    <w:rsid w:val="33042538"/>
    <w:rsid w:val="33150BE9"/>
    <w:rsid w:val="335334BF"/>
    <w:rsid w:val="33C20772"/>
    <w:rsid w:val="34086058"/>
    <w:rsid w:val="349F69BC"/>
    <w:rsid w:val="35944047"/>
    <w:rsid w:val="35C42453"/>
    <w:rsid w:val="35DE1766"/>
    <w:rsid w:val="36032F7B"/>
    <w:rsid w:val="360A60B7"/>
    <w:rsid w:val="37773C20"/>
    <w:rsid w:val="38765C86"/>
    <w:rsid w:val="38BE13DB"/>
    <w:rsid w:val="38D34E86"/>
    <w:rsid w:val="38E01351"/>
    <w:rsid w:val="393671C3"/>
    <w:rsid w:val="39691347"/>
    <w:rsid w:val="3B556027"/>
    <w:rsid w:val="3B64626A"/>
    <w:rsid w:val="3BDF0DCE"/>
    <w:rsid w:val="3BFF3B54"/>
    <w:rsid w:val="3C073099"/>
    <w:rsid w:val="3C9E41DE"/>
    <w:rsid w:val="3CCD6091"/>
    <w:rsid w:val="3CE21B3C"/>
    <w:rsid w:val="3D0870C9"/>
    <w:rsid w:val="3D5565A9"/>
    <w:rsid w:val="3DF839B0"/>
    <w:rsid w:val="3E135D25"/>
    <w:rsid w:val="3E246184"/>
    <w:rsid w:val="3E312AC1"/>
    <w:rsid w:val="3E4A6A96"/>
    <w:rsid w:val="3EA65C44"/>
    <w:rsid w:val="3EB5502E"/>
    <w:rsid w:val="3F035D9A"/>
    <w:rsid w:val="3F43263A"/>
    <w:rsid w:val="3FC03C8B"/>
    <w:rsid w:val="3FE61943"/>
    <w:rsid w:val="3FEA253D"/>
    <w:rsid w:val="41D34149"/>
    <w:rsid w:val="42206C63"/>
    <w:rsid w:val="42D53EF1"/>
    <w:rsid w:val="43301127"/>
    <w:rsid w:val="437C436D"/>
    <w:rsid w:val="43F44ABE"/>
    <w:rsid w:val="45322D20"/>
    <w:rsid w:val="45336CAD"/>
    <w:rsid w:val="453A003B"/>
    <w:rsid w:val="45800144"/>
    <w:rsid w:val="461865CE"/>
    <w:rsid w:val="466A4950"/>
    <w:rsid w:val="471A0124"/>
    <w:rsid w:val="472E05C2"/>
    <w:rsid w:val="47A45C40"/>
    <w:rsid w:val="480C2163"/>
    <w:rsid w:val="48421B0B"/>
    <w:rsid w:val="48855A71"/>
    <w:rsid w:val="48A44149"/>
    <w:rsid w:val="48BB1493"/>
    <w:rsid w:val="499441BE"/>
    <w:rsid w:val="49AB775A"/>
    <w:rsid w:val="4A347F6C"/>
    <w:rsid w:val="4A6C1F21"/>
    <w:rsid w:val="4AB663B6"/>
    <w:rsid w:val="4ACB00B3"/>
    <w:rsid w:val="4B090BDC"/>
    <w:rsid w:val="4B5F25AA"/>
    <w:rsid w:val="4B927928"/>
    <w:rsid w:val="4BA91A77"/>
    <w:rsid w:val="4BBE6C52"/>
    <w:rsid w:val="4BF61160"/>
    <w:rsid w:val="4C3E48B5"/>
    <w:rsid w:val="4C4F0870"/>
    <w:rsid w:val="4C885B30"/>
    <w:rsid w:val="4D111FCA"/>
    <w:rsid w:val="4D855132"/>
    <w:rsid w:val="4DE44FE8"/>
    <w:rsid w:val="4E332179"/>
    <w:rsid w:val="4E3917D8"/>
    <w:rsid w:val="4EC015B1"/>
    <w:rsid w:val="4F493C9D"/>
    <w:rsid w:val="4F495A4B"/>
    <w:rsid w:val="50CD6207"/>
    <w:rsid w:val="518E5997"/>
    <w:rsid w:val="51962A9D"/>
    <w:rsid w:val="519B00B4"/>
    <w:rsid w:val="51B353FD"/>
    <w:rsid w:val="520143BB"/>
    <w:rsid w:val="521C2FA3"/>
    <w:rsid w:val="523C3645"/>
    <w:rsid w:val="52CA0C50"/>
    <w:rsid w:val="52EA30A1"/>
    <w:rsid w:val="53130849"/>
    <w:rsid w:val="534C5B09"/>
    <w:rsid w:val="53E45D42"/>
    <w:rsid w:val="53ED006E"/>
    <w:rsid w:val="547277F2"/>
    <w:rsid w:val="54A34230"/>
    <w:rsid w:val="553625CD"/>
    <w:rsid w:val="5579070C"/>
    <w:rsid w:val="55983288"/>
    <w:rsid w:val="564927D4"/>
    <w:rsid w:val="57E75E01"/>
    <w:rsid w:val="58006EC2"/>
    <w:rsid w:val="58935F89"/>
    <w:rsid w:val="591E3AA4"/>
    <w:rsid w:val="593D2196"/>
    <w:rsid w:val="596053E7"/>
    <w:rsid w:val="59AF6DF2"/>
    <w:rsid w:val="5A276988"/>
    <w:rsid w:val="5A6E0A5B"/>
    <w:rsid w:val="5ACE08E9"/>
    <w:rsid w:val="5AF727FF"/>
    <w:rsid w:val="5B246E29"/>
    <w:rsid w:val="5BA254B8"/>
    <w:rsid w:val="5C7659A5"/>
    <w:rsid w:val="5C8207EE"/>
    <w:rsid w:val="5D171649"/>
    <w:rsid w:val="5D5C4B9B"/>
    <w:rsid w:val="5D6F5FC5"/>
    <w:rsid w:val="5D944335"/>
    <w:rsid w:val="5DEC21C1"/>
    <w:rsid w:val="5E415A77"/>
    <w:rsid w:val="5E59366E"/>
    <w:rsid w:val="5E783C56"/>
    <w:rsid w:val="5EB56C59"/>
    <w:rsid w:val="5EDF3CD6"/>
    <w:rsid w:val="5F1576F7"/>
    <w:rsid w:val="5F473629"/>
    <w:rsid w:val="5F526256"/>
    <w:rsid w:val="5F784ADD"/>
    <w:rsid w:val="5F7E34EF"/>
    <w:rsid w:val="5FDC0215"/>
    <w:rsid w:val="5FF732A1"/>
    <w:rsid w:val="60714E01"/>
    <w:rsid w:val="607E307A"/>
    <w:rsid w:val="60FD0443"/>
    <w:rsid w:val="61446072"/>
    <w:rsid w:val="61630BEE"/>
    <w:rsid w:val="61FF01EB"/>
    <w:rsid w:val="625978FB"/>
    <w:rsid w:val="628C1A7E"/>
    <w:rsid w:val="62C05BCC"/>
    <w:rsid w:val="636953E8"/>
    <w:rsid w:val="63B85B64"/>
    <w:rsid w:val="643A375C"/>
    <w:rsid w:val="64414AEB"/>
    <w:rsid w:val="64607667"/>
    <w:rsid w:val="647629E6"/>
    <w:rsid w:val="6477050C"/>
    <w:rsid w:val="64E33DF4"/>
    <w:rsid w:val="64FF0C2E"/>
    <w:rsid w:val="667271DD"/>
    <w:rsid w:val="669435F8"/>
    <w:rsid w:val="66AD6467"/>
    <w:rsid w:val="66CA0DC7"/>
    <w:rsid w:val="671604B0"/>
    <w:rsid w:val="67990C21"/>
    <w:rsid w:val="679D64DC"/>
    <w:rsid w:val="6848469A"/>
    <w:rsid w:val="687A681D"/>
    <w:rsid w:val="68D777CC"/>
    <w:rsid w:val="68DB5223"/>
    <w:rsid w:val="690F6F65"/>
    <w:rsid w:val="691B1DAE"/>
    <w:rsid w:val="69754B4B"/>
    <w:rsid w:val="69F10D61"/>
    <w:rsid w:val="6A5A7DF3"/>
    <w:rsid w:val="6AF7384B"/>
    <w:rsid w:val="6B0B19AE"/>
    <w:rsid w:val="6B657311"/>
    <w:rsid w:val="6BBF2EC5"/>
    <w:rsid w:val="6C150D37"/>
    <w:rsid w:val="6C7517D5"/>
    <w:rsid w:val="6C814D31"/>
    <w:rsid w:val="6D1E3C1B"/>
    <w:rsid w:val="6E245261"/>
    <w:rsid w:val="6E6506EE"/>
    <w:rsid w:val="6E7A1325"/>
    <w:rsid w:val="6E873A42"/>
    <w:rsid w:val="6EA445F4"/>
    <w:rsid w:val="6EA840E4"/>
    <w:rsid w:val="6F1C23DC"/>
    <w:rsid w:val="6FAF14A2"/>
    <w:rsid w:val="6FB97C2B"/>
    <w:rsid w:val="6FD44A65"/>
    <w:rsid w:val="700D71E2"/>
    <w:rsid w:val="70386F1E"/>
    <w:rsid w:val="705F4C76"/>
    <w:rsid w:val="70EA5213"/>
    <w:rsid w:val="71211F2C"/>
    <w:rsid w:val="714E4D30"/>
    <w:rsid w:val="71804EA4"/>
    <w:rsid w:val="723B0DCB"/>
    <w:rsid w:val="72D74F98"/>
    <w:rsid w:val="72E01973"/>
    <w:rsid w:val="732857F3"/>
    <w:rsid w:val="73C0279F"/>
    <w:rsid w:val="73E060CE"/>
    <w:rsid w:val="7420471D"/>
    <w:rsid w:val="74AB7499"/>
    <w:rsid w:val="75412B9C"/>
    <w:rsid w:val="756D573F"/>
    <w:rsid w:val="75960CA8"/>
    <w:rsid w:val="75C52A36"/>
    <w:rsid w:val="75D02172"/>
    <w:rsid w:val="761E6A3A"/>
    <w:rsid w:val="76870A83"/>
    <w:rsid w:val="76D35A76"/>
    <w:rsid w:val="76F374B5"/>
    <w:rsid w:val="77850BC3"/>
    <w:rsid w:val="77E6715A"/>
    <w:rsid w:val="780D0A41"/>
    <w:rsid w:val="78281DF2"/>
    <w:rsid w:val="783C589D"/>
    <w:rsid w:val="7879089F"/>
    <w:rsid w:val="78F66947"/>
    <w:rsid w:val="79E764AA"/>
    <w:rsid w:val="7A9A3DED"/>
    <w:rsid w:val="7AA5772A"/>
    <w:rsid w:val="7AF97A75"/>
    <w:rsid w:val="7B1B5C3E"/>
    <w:rsid w:val="7B332F87"/>
    <w:rsid w:val="7B9559F0"/>
    <w:rsid w:val="7CA35EEB"/>
    <w:rsid w:val="7CC83BA3"/>
    <w:rsid w:val="7CDA1F4D"/>
    <w:rsid w:val="7CE24C65"/>
    <w:rsid w:val="7D16490F"/>
    <w:rsid w:val="7D80447E"/>
    <w:rsid w:val="7DDA593C"/>
    <w:rsid w:val="7E044AAC"/>
    <w:rsid w:val="7E7C2E97"/>
    <w:rsid w:val="7EB42631"/>
    <w:rsid w:val="7EB50157"/>
    <w:rsid w:val="7EBC3294"/>
    <w:rsid w:val="7F032C71"/>
    <w:rsid w:val="7F352DBA"/>
    <w:rsid w:val="7FAC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200" w:firstLineChars="200"/>
      <w:jc w:val="both"/>
    </w:pPr>
    <w:rPr>
      <w:rFonts w:ascii="Times New Roman" w:hAnsi="Times New Roman" w:cs="Times New Roman" w:eastAsiaTheme="minorEastAsia"/>
      <w:kern w:val="2"/>
      <w:sz w:val="28"/>
      <w:szCs w:val="24"/>
      <w:lang w:val="en-US" w:eastAsia="zh-CN" w:bidi="ar-SA"/>
    </w:rPr>
  </w:style>
  <w:style w:type="paragraph" w:styleId="2">
    <w:name w:val="heading 1"/>
    <w:basedOn w:val="1"/>
    <w:next w:val="1"/>
    <w:link w:val="39"/>
    <w:qFormat/>
    <w:uiPriority w:val="0"/>
    <w:pPr>
      <w:keepNext/>
      <w:keepLines/>
      <w:numPr>
        <w:ilvl w:val="0"/>
        <w:numId w:val="1"/>
      </w:numPr>
      <w:ind w:firstLineChars="0"/>
      <w:jc w:val="left"/>
      <w:outlineLvl w:val="0"/>
    </w:pPr>
    <w:rPr>
      <w:b/>
      <w:bCs/>
      <w:kern w:val="44"/>
      <w:sz w:val="32"/>
      <w:szCs w:val="44"/>
    </w:rPr>
  </w:style>
  <w:style w:type="paragraph" w:styleId="3">
    <w:name w:val="heading 2"/>
    <w:basedOn w:val="1"/>
    <w:link w:val="35"/>
    <w:unhideWhenUsed/>
    <w:qFormat/>
    <w:uiPriority w:val="0"/>
    <w:pPr>
      <w:numPr>
        <w:ilvl w:val="1"/>
        <w:numId w:val="1"/>
      </w:numPr>
      <w:ind w:firstLineChars="0"/>
      <w:outlineLvl w:val="1"/>
    </w:pPr>
    <w:rPr>
      <w:rFonts w:asciiTheme="majorHAnsi" w:hAnsiTheme="majorHAnsi" w:cstheme="majorBidi"/>
      <w:b/>
      <w:bCs/>
      <w:szCs w:val="32"/>
    </w:rPr>
  </w:style>
  <w:style w:type="paragraph" w:styleId="4">
    <w:name w:val="heading 3"/>
    <w:basedOn w:val="1"/>
    <w:next w:val="1"/>
    <w:link w:val="36"/>
    <w:unhideWhenUsed/>
    <w:qFormat/>
    <w:uiPriority w:val="0"/>
    <w:pPr>
      <w:numPr>
        <w:ilvl w:val="2"/>
        <w:numId w:val="1"/>
      </w:numPr>
      <w:ind w:firstLine="0" w:firstLineChars="0"/>
      <w:outlineLvl w:val="2"/>
    </w:pPr>
    <w:rPr>
      <w:bCs/>
      <w:szCs w:val="32"/>
    </w:rPr>
  </w:style>
  <w:style w:type="paragraph" w:styleId="5">
    <w:name w:val="heading 4"/>
    <w:basedOn w:val="1"/>
    <w:next w:val="1"/>
    <w:link w:val="42"/>
    <w:unhideWhenUsed/>
    <w:qFormat/>
    <w:uiPriority w:val="9"/>
    <w:pPr>
      <w:numPr>
        <w:ilvl w:val="3"/>
        <w:numId w:val="1"/>
      </w:numPr>
      <w:ind w:firstLineChars="0"/>
      <w:outlineLvl w:val="3"/>
    </w:pPr>
    <w:rPr>
      <w:rFonts w:asciiTheme="majorHAnsi" w:hAnsiTheme="majorHAnsi" w:cstheme="majorBidi"/>
      <w:bCs/>
      <w:szCs w:val="28"/>
    </w:rPr>
  </w:style>
  <w:style w:type="paragraph" w:styleId="6">
    <w:name w:val="heading 5"/>
    <w:basedOn w:val="1"/>
    <w:next w:val="1"/>
    <w:link w:val="79"/>
    <w:unhideWhenUsed/>
    <w:qFormat/>
    <w:uiPriority w:val="9"/>
    <w:pPr>
      <w:keepNext/>
      <w:keepLines/>
      <w:spacing w:before="280" w:after="290" w:line="372" w:lineRule="auto"/>
      <w:outlineLvl w:val="4"/>
    </w:pPr>
    <w:rPr>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snapToGrid/>
      <w:spacing w:line="360" w:lineRule="atLeast"/>
      <w:ind w:firstLine="420" w:firstLineChars="0"/>
      <w:textAlignment w:val="baseline"/>
    </w:pPr>
    <w:rPr>
      <w:rFonts w:eastAsia="宋体"/>
      <w:sz w:val="21"/>
      <w:szCs w:val="20"/>
    </w:rPr>
  </w:style>
  <w:style w:type="paragraph" w:styleId="8">
    <w:name w:val="Document Map"/>
    <w:basedOn w:val="1"/>
    <w:link w:val="48"/>
    <w:semiHidden/>
    <w:qFormat/>
    <w:uiPriority w:val="0"/>
    <w:pPr>
      <w:shd w:val="clear" w:color="auto" w:fill="000080"/>
      <w:adjustRightInd/>
      <w:snapToGrid/>
      <w:spacing w:line="312" w:lineRule="atLeast"/>
      <w:ind w:firstLine="0" w:firstLineChars="0"/>
    </w:pPr>
    <w:rPr>
      <w:rFonts w:eastAsia="宋体"/>
      <w:snapToGrid w:val="0"/>
      <w:kern w:val="0"/>
      <w:sz w:val="21"/>
      <w:szCs w:val="20"/>
      <w:lang w:eastAsia="en-US"/>
    </w:rPr>
  </w:style>
  <w:style w:type="paragraph" w:styleId="9">
    <w:name w:val="annotation text"/>
    <w:basedOn w:val="1"/>
    <w:link w:val="49"/>
    <w:qFormat/>
    <w:uiPriority w:val="0"/>
    <w:pPr>
      <w:adjustRightInd/>
      <w:snapToGrid/>
      <w:spacing w:line="312" w:lineRule="atLeast"/>
      <w:ind w:firstLine="0" w:firstLineChars="0"/>
      <w:jc w:val="left"/>
    </w:pPr>
    <w:rPr>
      <w:rFonts w:eastAsia="宋体"/>
      <w:snapToGrid w:val="0"/>
      <w:kern w:val="0"/>
      <w:sz w:val="21"/>
      <w:szCs w:val="20"/>
      <w:lang w:eastAsia="en-US"/>
    </w:rPr>
  </w:style>
  <w:style w:type="paragraph" w:styleId="10">
    <w:name w:val="Body Text"/>
    <w:basedOn w:val="1"/>
    <w:link w:val="34"/>
    <w:unhideWhenUsed/>
    <w:qFormat/>
    <w:uiPriority w:val="0"/>
    <w:pPr>
      <w:spacing w:after="120"/>
    </w:pPr>
  </w:style>
  <w:style w:type="paragraph" w:styleId="11">
    <w:name w:val="Body Text Indent"/>
    <w:basedOn w:val="1"/>
    <w:link w:val="51"/>
    <w:qFormat/>
    <w:uiPriority w:val="0"/>
    <w:pPr>
      <w:adjustRightInd/>
      <w:snapToGrid/>
      <w:spacing w:line="312" w:lineRule="atLeast"/>
      <w:ind w:firstLine="567" w:firstLineChars="0"/>
    </w:pPr>
    <w:rPr>
      <w:rFonts w:eastAsia="宋体"/>
      <w:snapToGrid w:val="0"/>
      <w:kern w:val="0"/>
      <w:sz w:val="24"/>
      <w:szCs w:val="20"/>
      <w:lang w:eastAsia="en-US"/>
    </w:rPr>
  </w:style>
  <w:style w:type="paragraph" w:styleId="12">
    <w:name w:val="Plain Text"/>
    <w:basedOn w:val="1"/>
    <w:link w:val="52"/>
    <w:qFormat/>
    <w:uiPriority w:val="0"/>
    <w:pPr>
      <w:widowControl/>
      <w:adjustRightInd/>
      <w:snapToGrid/>
      <w:spacing w:line="240" w:lineRule="auto"/>
      <w:ind w:firstLine="0" w:firstLineChars="0"/>
      <w:jc w:val="left"/>
    </w:pPr>
    <w:rPr>
      <w:rFonts w:ascii="Courier New" w:hAnsi="Courier New" w:eastAsia="Times New Roman"/>
      <w:kern w:val="0"/>
      <w:sz w:val="20"/>
      <w:szCs w:val="20"/>
      <w:lang w:val="de-DE" w:eastAsia="de-DE"/>
    </w:rPr>
  </w:style>
  <w:style w:type="paragraph" w:styleId="13">
    <w:name w:val="Date"/>
    <w:basedOn w:val="1"/>
    <w:next w:val="1"/>
    <w:link w:val="50"/>
    <w:qFormat/>
    <w:uiPriority w:val="0"/>
    <w:pPr>
      <w:adjustRightInd/>
      <w:snapToGrid/>
      <w:spacing w:line="240" w:lineRule="auto"/>
      <w:ind w:firstLine="0" w:firstLineChars="0"/>
    </w:pPr>
    <w:rPr>
      <w:rFonts w:eastAsia="宋体"/>
      <w:sz w:val="21"/>
      <w:szCs w:val="20"/>
    </w:rPr>
  </w:style>
  <w:style w:type="paragraph" w:styleId="14">
    <w:name w:val="Body Text Indent 2"/>
    <w:basedOn w:val="1"/>
    <w:link w:val="53"/>
    <w:qFormat/>
    <w:uiPriority w:val="0"/>
    <w:pPr>
      <w:tabs>
        <w:tab w:val="left" w:pos="3780"/>
      </w:tabs>
      <w:adjustRightInd/>
      <w:snapToGrid/>
      <w:spacing w:line="240" w:lineRule="auto"/>
      <w:ind w:left="360" w:firstLine="0" w:firstLineChars="0"/>
    </w:pPr>
    <w:rPr>
      <w:rFonts w:eastAsia="宋体"/>
      <w:sz w:val="21"/>
      <w:szCs w:val="20"/>
    </w:rPr>
  </w:style>
  <w:style w:type="paragraph" w:styleId="15">
    <w:name w:val="Balloon Text"/>
    <w:basedOn w:val="1"/>
    <w:link w:val="54"/>
    <w:qFormat/>
    <w:uiPriority w:val="0"/>
    <w:pPr>
      <w:adjustRightInd/>
      <w:snapToGrid/>
      <w:spacing w:line="312" w:lineRule="atLeast"/>
      <w:ind w:firstLine="0" w:firstLineChars="0"/>
    </w:pPr>
    <w:rPr>
      <w:rFonts w:eastAsia="宋体"/>
      <w:snapToGrid w:val="0"/>
      <w:kern w:val="0"/>
      <w:sz w:val="18"/>
      <w:szCs w:val="18"/>
      <w:lang w:eastAsia="en-US"/>
    </w:rPr>
  </w:style>
  <w:style w:type="paragraph" w:styleId="16">
    <w:name w:val="footer"/>
    <w:basedOn w:val="1"/>
    <w:link w:val="33"/>
    <w:unhideWhenUsed/>
    <w:qFormat/>
    <w:uiPriority w:val="99"/>
    <w:pPr>
      <w:tabs>
        <w:tab w:val="center" w:pos="4153"/>
        <w:tab w:val="right" w:pos="8306"/>
      </w:tabs>
      <w:jc w:val="left"/>
    </w:pPr>
    <w:rPr>
      <w:sz w:val="18"/>
      <w:szCs w:val="18"/>
    </w:rPr>
  </w:style>
  <w:style w:type="paragraph" w:styleId="17">
    <w:name w:val="header"/>
    <w:basedOn w:val="1"/>
    <w:link w:val="32"/>
    <w:unhideWhenUsed/>
    <w:qFormat/>
    <w:uiPriority w:val="0"/>
    <w:pPr>
      <w:pBdr>
        <w:bottom w:val="single" w:color="auto" w:sz="6" w:space="1"/>
      </w:pBdr>
      <w:tabs>
        <w:tab w:val="center" w:pos="4153"/>
        <w:tab w:val="right" w:pos="8306"/>
      </w:tabs>
      <w:jc w:val="center"/>
    </w:pPr>
    <w:rPr>
      <w:sz w:val="18"/>
      <w:szCs w:val="18"/>
    </w:rPr>
  </w:style>
  <w:style w:type="paragraph" w:styleId="18">
    <w:name w:val="toc 1"/>
    <w:basedOn w:val="1"/>
    <w:next w:val="1"/>
    <w:qFormat/>
    <w:uiPriority w:val="39"/>
    <w:pPr>
      <w:adjustRightInd/>
      <w:snapToGrid/>
      <w:spacing w:line="240" w:lineRule="auto"/>
      <w:ind w:firstLine="0" w:firstLineChars="0"/>
    </w:pPr>
    <w:rPr>
      <w:rFonts w:eastAsia="宋体"/>
      <w:sz w:val="21"/>
    </w:rPr>
  </w:style>
  <w:style w:type="paragraph" w:styleId="19">
    <w:name w:val="Body Text Indent 3"/>
    <w:basedOn w:val="1"/>
    <w:link w:val="55"/>
    <w:qFormat/>
    <w:uiPriority w:val="0"/>
    <w:pPr>
      <w:tabs>
        <w:tab w:val="left" w:pos="1571"/>
      </w:tabs>
      <w:adjustRightInd/>
      <w:snapToGrid/>
      <w:ind w:left="1418" w:hanging="567" w:firstLineChars="0"/>
    </w:pPr>
    <w:rPr>
      <w:rFonts w:eastAsia="宋体"/>
      <w:sz w:val="21"/>
    </w:rPr>
  </w:style>
  <w:style w:type="paragraph" w:styleId="20">
    <w:name w:val="toc 2"/>
    <w:basedOn w:val="1"/>
    <w:next w:val="1"/>
    <w:qFormat/>
    <w:uiPriority w:val="39"/>
    <w:pPr>
      <w:adjustRightInd/>
      <w:snapToGrid/>
      <w:spacing w:line="312" w:lineRule="atLeast"/>
      <w:ind w:left="420" w:leftChars="200" w:firstLine="0" w:firstLineChars="0"/>
    </w:pPr>
    <w:rPr>
      <w:rFonts w:eastAsia="宋体"/>
      <w:snapToGrid w:val="0"/>
      <w:kern w:val="0"/>
      <w:sz w:val="21"/>
      <w:szCs w:val="20"/>
      <w:lang w:eastAsia="en-US"/>
    </w:rPr>
  </w:style>
  <w:style w:type="paragraph" w:styleId="21">
    <w:name w:val="Title"/>
    <w:basedOn w:val="1"/>
    <w:next w:val="1"/>
    <w:link w:val="43"/>
    <w:qFormat/>
    <w:uiPriority w:val="0"/>
    <w:pPr>
      <w:autoSpaceDE w:val="0"/>
      <w:autoSpaceDN w:val="0"/>
      <w:spacing w:before="100" w:after="100" w:line="240" w:lineRule="auto"/>
      <w:ind w:firstLine="0" w:firstLineChars="0"/>
      <w:jc w:val="center"/>
    </w:pPr>
    <w:rPr>
      <w:rFonts w:ascii="Arial" w:hAnsi="Arial" w:eastAsia="宋体"/>
      <w:kern w:val="0"/>
      <w:sz w:val="32"/>
      <w:szCs w:val="32"/>
    </w:rPr>
  </w:style>
  <w:style w:type="paragraph" w:styleId="22">
    <w:name w:val="annotation subject"/>
    <w:basedOn w:val="9"/>
    <w:next w:val="9"/>
    <w:link w:val="76"/>
    <w:semiHidden/>
    <w:unhideWhenUsed/>
    <w:qFormat/>
    <w:uiPriority w:val="99"/>
    <w:pPr>
      <w:adjustRightInd w:val="0"/>
      <w:snapToGrid w:val="0"/>
      <w:spacing w:line="360" w:lineRule="auto"/>
      <w:ind w:firstLine="200" w:firstLineChars="200"/>
    </w:pPr>
    <w:rPr>
      <w:rFonts w:eastAsiaTheme="minorEastAsia"/>
      <w:b/>
      <w:bCs/>
      <w:snapToGrid/>
      <w:kern w:val="2"/>
      <w:sz w:val="28"/>
      <w:szCs w:val="24"/>
      <w:lang w:eastAsia="zh-CN"/>
    </w:rPr>
  </w:style>
  <w:style w:type="paragraph" w:styleId="23">
    <w:name w:val="Body Text First Indent 2"/>
    <w:basedOn w:val="11"/>
    <w:link w:val="56"/>
    <w:qFormat/>
    <w:uiPriority w:val="0"/>
    <w:pPr>
      <w:spacing w:after="120"/>
      <w:ind w:left="420" w:leftChars="200" w:firstLine="420" w:firstLineChars="200"/>
    </w:pPr>
    <w:rPr>
      <w:sz w:val="21"/>
    </w:rPr>
  </w:style>
  <w:style w:type="table" w:styleId="25">
    <w:name w:val="Table Grid"/>
    <w:basedOn w:val="2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rPr>
  </w:style>
  <w:style w:type="character" w:styleId="28">
    <w:name w:val="page number"/>
    <w:basedOn w:val="26"/>
    <w:qFormat/>
    <w:uiPriority w:val="0"/>
  </w:style>
  <w:style w:type="character" w:styleId="29">
    <w:name w:val="FollowedHyperlink"/>
    <w:basedOn w:val="26"/>
    <w:qFormat/>
    <w:uiPriority w:val="0"/>
    <w:rPr>
      <w:color w:val="800080"/>
      <w:u w:val="single"/>
    </w:rPr>
  </w:style>
  <w:style w:type="character" w:styleId="30">
    <w:name w:val="Hyperlink"/>
    <w:basedOn w:val="26"/>
    <w:qFormat/>
    <w:uiPriority w:val="99"/>
    <w:rPr>
      <w:color w:val="0000FF"/>
      <w:u w:val="single"/>
    </w:rPr>
  </w:style>
  <w:style w:type="character" w:styleId="31">
    <w:name w:val="annotation reference"/>
    <w:basedOn w:val="26"/>
    <w:qFormat/>
    <w:uiPriority w:val="0"/>
    <w:rPr>
      <w:sz w:val="21"/>
      <w:szCs w:val="21"/>
    </w:rPr>
  </w:style>
  <w:style w:type="character" w:customStyle="1" w:styleId="32">
    <w:name w:val="页眉 字符"/>
    <w:basedOn w:val="26"/>
    <w:link w:val="17"/>
    <w:qFormat/>
    <w:uiPriority w:val="0"/>
    <w:rPr>
      <w:sz w:val="18"/>
      <w:szCs w:val="18"/>
    </w:rPr>
  </w:style>
  <w:style w:type="character" w:customStyle="1" w:styleId="33">
    <w:name w:val="页脚 字符"/>
    <w:basedOn w:val="26"/>
    <w:link w:val="16"/>
    <w:qFormat/>
    <w:uiPriority w:val="99"/>
    <w:rPr>
      <w:sz w:val="18"/>
      <w:szCs w:val="18"/>
    </w:rPr>
  </w:style>
  <w:style w:type="character" w:customStyle="1" w:styleId="34">
    <w:name w:val="正文文本 字符"/>
    <w:basedOn w:val="26"/>
    <w:link w:val="10"/>
    <w:qFormat/>
    <w:uiPriority w:val="0"/>
    <w:rPr>
      <w:rFonts w:ascii="Times New Roman" w:hAnsi="Times New Roman" w:eastAsia="楷体" w:cs="Times New Roman"/>
      <w:sz w:val="28"/>
      <w:szCs w:val="24"/>
    </w:rPr>
  </w:style>
  <w:style w:type="character" w:customStyle="1" w:styleId="35">
    <w:name w:val="标题 2 字符"/>
    <w:basedOn w:val="26"/>
    <w:link w:val="3"/>
    <w:qFormat/>
    <w:uiPriority w:val="0"/>
    <w:rPr>
      <w:rFonts w:asciiTheme="majorHAnsi" w:hAnsiTheme="majorHAnsi" w:cstheme="majorBidi"/>
      <w:b/>
      <w:bCs/>
      <w:sz w:val="28"/>
      <w:szCs w:val="32"/>
    </w:rPr>
  </w:style>
  <w:style w:type="character" w:customStyle="1" w:styleId="36">
    <w:name w:val="标题 3 字符"/>
    <w:basedOn w:val="26"/>
    <w:link w:val="4"/>
    <w:qFormat/>
    <w:uiPriority w:val="0"/>
    <w:rPr>
      <w:rFonts w:ascii="Times New Roman" w:hAnsi="Times New Roman" w:cs="Times New Roman"/>
      <w:bCs/>
      <w:sz w:val="28"/>
      <w:szCs w:val="32"/>
    </w:rPr>
  </w:style>
  <w:style w:type="paragraph" w:customStyle="1" w:styleId="37">
    <w:name w:val="样式1"/>
    <w:basedOn w:val="1"/>
    <w:qFormat/>
    <w:uiPriority w:val="0"/>
    <w:pPr>
      <w:framePr w:hSpace="180" w:wrap="around" w:vAnchor="text" w:hAnchor="page" w:xAlign="center" w:y="412"/>
      <w:ind w:firstLine="0" w:firstLineChars="0"/>
      <w:jc w:val="center"/>
    </w:pPr>
    <w:rPr>
      <w:rFonts w:ascii="楷体" w:hAnsi="楷体" w:cs="楷体"/>
      <w:kern w:val="0"/>
      <w:sz w:val="24"/>
    </w:rPr>
  </w:style>
  <w:style w:type="paragraph" w:customStyle="1" w:styleId="38">
    <w:name w:val="表格标题"/>
    <w:basedOn w:val="10"/>
    <w:qFormat/>
    <w:uiPriority w:val="0"/>
    <w:pPr>
      <w:ind w:firstLine="0" w:firstLineChars="0"/>
      <w:jc w:val="center"/>
    </w:pPr>
    <w:rPr>
      <w:b/>
      <w:sz w:val="24"/>
    </w:rPr>
  </w:style>
  <w:style w:type="character" w:customStyle="1" w:styleId="39">
    <w:name w:val="标题 1 字符"/>
    <w:basedOn w:val="26"/>
    <w:link w:val="2"/>
    <w:qFormat/>
    <w:uiPriority w:val="0"/>
    <w:rPr>
      <w:rFonts w:ascii="Times New Roman" w:hAnsi="Times New Roman" w:cs="Times New Roman"/>
      <w:b/>
      <w:bCs/>
      <w:kern w:val="44"/>
      <w:sz w:val="32"/>
      <w:szCs w:val="44"/>
    </w:rPr>
  </w:style>
  <w:style w:type="paragraph" w:customStyle="1" w:styleId="40">
    <w:name w:val="正文表格"/>
    <w:basedOn w:val="10"/>
    <w:link w:val="41"/>
    <w:qFormat/>
    <w:uiPriority w:val="0"/>
    <w:pPr>
      <w:spacing w:after="0" w:line="240" w:lineRule="auto"/>
      <w:ind w:firstLine="0" w:firstLineChars="0"/>
      <w:jc w:val="center"/>
    </w:pPr>
    <w:rPr>
      <w:rFonts w:eastAsia="宋体"/>
      <w:kern w:val="0"/>
    </w:rPr>
  </w:style>
  <w:style w:type="character" w:customStyle="1" w:styleId="41">
    <w:name w:val="正文表格 Char"/>
    <w:basedOn w:val="34"/>
    <w:link w:val="40"/>
    <w:qFormat/>
    <w:uiPriority w:val="0"/>
    <w:rPr>
      <w:rFonts w:ascii="Times New Roman" w:hAnsi="Times New Roman" w:eastAsia="宋体" w:cs="Times New Roman"/>
      <w:kern w:val="0"/>
      <w:sz w:val="28"/>
      <w:szCs w:val="24"/>
    </w:rPr>
  </w:style>
  <w:style w:type="character" w:customStyle="1" w:styleId="42">
    <w:name w:val="标题 4 字符"/>
    <w:basedOn w:val="26"/>
    <w:link w:val="5"/>
    <w:qFormat/>
    <w:uiPriority w:val="9"/>
    <w:rPr>
      <w:rFonts w:asciiTheme="majorHAnsi" w:hAnsiTheme="majorHAnsi" w:cstheme="majorBidi"/>
      <w:bCs/>
      <w:sz w:val="28"/>
      <w:szCs w:val="28"/>
    </w:rPr>
  </w:style>
  <w:style w:type="character" w:customStyle="1" w:styleId="43">
    <w:name w:val="标题 字符"/>
    <w:basedOn w:val="26"/>
    <w:link w:val="21"/>
    <w:qFormat/>
    <w:uiPriority w:val="0"/>
    <w:rPr>
      <w:rFonts w:ascii="Arial" w:hAnsi="Arial" w:eastAsia="宋体" w:cs="Times New Roman"/>
      <w:sz w:val="32"/>
      <w:szCs w:val="32"/>
    </w:rPr>
  </w:style>
  <w:style w:type="paragraph" w:customStyle="1" w:styleId="44">
    <w:name w:val="正文首行缩进1"/>
    <w:basedOn w:val="10"/>
    <w:unhideWhenUsed/>
    <w:qFormat/>
    <w:uiPriority w:val="0"/>
    <w:pPr>
      <w:adjustRightInd/>
      <w:snapToGrid/>
      <w:spacing w:line="240" w:lineRule="auto"/>
      <w:ind w:firstLine="420" w:firstLineChars="100"/>
    </w:pPr>
    <w:rPr>
      <w:rFonts w:eastAsia="宋体"/>
      <w:szCs w:val="22"/>
    </w:rPr>
  </w:style>
  <w:style w:type="paragraph" w:customStyle="1" w:styleId="45">
    <w:name w:val="引言二级条标题"/>
    <w:basedOn w:val="46"/>
    <w:next w:val="47"/>
    <w:qFormat/>
    <w:uiPriority w:val="99"/>
    <w:pPr>
      <w:tabs>
        <w:tab w:val="left" w:pos="360"/>
        <w:tab w:val="left" w:pos="1200"/>
      </w:tabs>
      <w:ind w:left="1554" w:hanging="420"/>
    </w:pPr>
    <w:rPr>
      <w:rFonts w:ascii="Calibri" w:hAnsi="Calibri"/>
    </w:rPr>
  </w:style>
  <w:style w:type="paragraph" w:customStyle="1" w:styleId="46">
    <w:name w:val="引言一级条标题"/>
    <w:basedOn w:val="1"/>
    <w:next w:val="47"/>
    <w:qFormat/>
    <w:uiPriority w:val="99"/>
    <w:pPr>
      <w:widowControl/>
      <w:tabs>
        <w:tab w:val="left" w:pos="1200"/>
      </w:tabs>
      <w:adjustRightInd/>
      <w:snapToGrid/>
      <w:spacing w:line="312" w:lineRule="atLeast"/>
      <w:ind w:left="1200" w:hanging="720" w:firstLineChars="0"/>
    </w:pPr>
    <w:rPr>
      <w:rFonts w:eastAsia="黑体"/>
      <w:b/>
      <w:snapToGrid w:val="0"/>
      <w:kern w:val="0"/>
      <w:sz w:val="21"/>
      <w:szCs w:val="20"/>
      <w:lang w:eastAsia="en-US"/>
    </w:rPr>
  </w:style>
  <w:style w:type="paragraph" w:customStyle="1" w:styleId="47">
    <w:name w:val="段"/>
    <w:basedOn w:val="1"/>
    <w:qFormat/>
    <w:uiPriority w:val="99"/>
    <w:pPr>
      <w:widowControl/>
      <w:autoSpaceDE w:val="0"/>
      <w:autoSpaceDN w:val="0"/>
      <w:adjustRightInd/>
      <w:snapToGrid/>
      <w:spacing w:line="312" w:lineRule="atLeast"/>
    </w:pPr>
    <w:rPr>
      <w:rFonts w:hint="eastAsia" w:ascii="宋体" w:eastAsia="宋体"/>
      <w:snapToGrid w:val="0"/>
      <w:kern w:val="0"/>
      <w:sz w:val="21"/>
      <w:szCs w:val="22"/>
      <w:lang w:eastAsia="en-US"/>
    </w:rPr>
  </w:style>
  <w:style w:type="character" w:customStyle="1" w:styleId="48">
    <w:name w:val="文档结构图 字符"/>
    <w:basedOn w:val="26"/>
    <w:link w:val="8"/>
    <w:semiHidden/>
    <w:qFormat/>
    <w:uiPriority w:val="0"/>
    <w:rPr>
      <w:rFonts w:ascii="Times New Roman" w:hAnsi="Times New Roman" w:eastAsia="宋体" w:cs="Times New Roman"/>
      <w:snapToGrid w:val="0"/>
      <w:sz w:val="21"/>
      <w:shd w:val="clear" w:color="auto" w:fill="000080"/>
      <w:lang w:eastAsia="en-US"/>
    </w:rPr>
  </w:style>
  <w:style w:type="character" w:customStyle="1" w:styleId="49">
    <w:name w:val="批注文字 字符"/>
    <w:basedOn w:val="26"/>
    <w:link w:val="9"/>
    <w:qFormat/>
    <w:uiPriority w:val="0"/>
    <w:rPr>
      <w:rFonts w:ascii="Times New Roman" w:hAnsi="Times New Roman" w:eastAsia="宋体" w:cs="Times New Roman"/>
      <w:snapToGrid w:val="0"/>
      <w:sz w:val="21"/>
      <w:lang w:eastAsia="en-US"/>
    </w:rPr>
  </w:style>
  <w:style w:type="character" w:customStyle="1" w:styleId="50">
    <w:name w:val="日期 字符"/>
    <w:basedOn w:val="26"/>
    <w:link w:val="13"/>
    <w:qFormat/>
    <w:uiPriority w:val="0"/>
    <w:rPr>
      <w:rFonts w:ascii="Times New Roman" w:hAnsi="Times New Roman" w:eastAsia="宋体" w:cs="Times New Roman"/>
      <w:kern w:val="2"/>
      <w:sz w:val="21"/>
    </w:rPr>
  </w:style>
  <w:style w:type="character" w:customStyle="1" w:styleId="51">
    <w:name w:val="正文文本缩进 字符"/>
    <w:basedOn w:val="26"/>
    <w:link w:val="11"/>
    <w:qFormat/>
    <w:uiPriority w:val="0"/>
    <w:rPr>
      <w:rFonts w:ascii="Times New Roman" w:hAnsi="Times New Roman" w:eastAsia="宋体" w:cs="Times New Roman"/>
      <w:snapToGrid w:val="0"/>
      <w:sz w:val="24"/>
      <w:lang w:eastAsia="en-US"/>
    </w:rPr>
  </w:style>
  <w:style w:type="character" w:customStyle="1" w:styleId="52">
    <w:name w:val="纯文本 字符"/>
    <w:basedOn w:val="26"/>
    <w:link w:val="12"/>
    <w:qFormat/>
    <w:uiPriority w:val="0"/>
    <w:rPr>
      <w:rFonts w:ascii="Courier New" w:hAnsi="Courier New" w:eastAsia="Times New Roman" w:cs="Times New Roman"/>
      <w:lang w:val="de-DE" w:eastAsia="de-DE"/>
    </w:rPr>
  </w:style>
  <w:style w:type="character" w:customStyle="1" w:styleId="53">
    <w:name w:val="正文文本缩进 2 字符"/>
    <w:basedOn w:val="26"/>
    <w:link w:val="14"/>
    <w:qFormat/>
    <w:uiPriority w:val="0"/>
    <w:rPr>
      <w:rFonts w:ascii="Times New Roman" w:hAnsi="Times New Roman" w:eastAsia="宋体" w:cs="Times New Roman"/>
      <w:kern w:val="2"/>
      <w:sz w:val="21"/>
    </w:rPr>
  </w:style>
  <w:style w:type="character" w:customStyle="1" w:styleId="54">
    <w:name w:val="批注框文本 字符"/>
    <w:basedOn w:val="26"/>
    <w:link w:val="15"/>
    <w:qFormat/>
    <w:uiPriority w:val="0"/>
    <w:rPr>
      <w:rFonts w:ascii="Times New Roman" w:hAnsi="Times New Roman" w:eastAsia="宋体" w:cs="Times New Roman"/>
      <w:snapToGrid w:val="0"/>
      <w:sz w:val="18"/>
      <w:szCs w:val="18"/>
      <w:lang w:eastAsia="en-US"/>
    </w:rPr>
  </w:style>
  <w:style w:type="character" w:customStyle="1" w:styleId="55">
    <w:name w:val="正文文本缩进 3 字符"/>
    <w:basedOn w:val="26"/>
    <w:link w:val="19"/>
    <w:qFormat/>
    <w:uiPriority w:val="0"/>
    <w:rPr>
      <w:rFonts w:ascii="Times New Roman" w:hAnsi="Times New Roman" w:eastAsia="宋体" w:cs="Times New Roman"/>
      <w:kern w:val="2"/>
      <w:sz w:val="21"/>
      <w:szCs w:val="24"/>
    </w:rPr>
  </w:style>
  <w:style w:type="character" w:customStyle="1" w:styleId="56">
    <w:name w:val="正文文本首行缩进 2 字符"/>
    <w:basedOn w:val="51"/>
    <w:link w:val="23"/>
    <w:qFormat/>
    <w:uiPriority w:val="0"/>
    <w:rPr>
      <w:rFonts w:ascii="Times New Roman" w:hAnsi="Times New Roman" w:eastAsia="宋体" w:cs="Times New Roman"/>
      <w:snapToGrid w:val="0"/>
      <w:sz w:val="21"/>
      <w:lang w:eastAsia="en-US"/>
    </w:rPr>
  </w:style>
  <w:style w:type="table" w:customStyle="1" w:styleId="57">
    <w:name w:val="网格型1"/>
    <w:basedOn w:val="24"/>
    <w:qFormat/>
    <w:uiPriority w:val="0"/>
    <w:pPr>
      <w:widowControl w:val="0"/>
      <w:spacing w:line="312" w:lineRule="atLeast"/>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
    <w:name w:val="Char"/>
    <w:basedOn w:val="1"/>
    <w:qFormat/>
    <w:uiPriority w:val="0"/>
    <w:pPr>
      <w:adjustRightInd/>
      <w:snapToGrid/>
      <w:spacing w:line="240" w:lineRule="auto"/>
      <w:ind w:firstLine="0" w:firstLineChars="0"/>
    </w:pPr>
    <w:rPr>
      <w:rFonts w:eastAsia="宋体"/>
      <w:sz w:val="21"/>
    </w:rPr>
  </w:style>
  <w:style w:type="paragraph" w:customStyle="1" w:styleId="59">
    <w:name w:val="正文文本1"/>
    <w:basedOn w:val="1"/>
    <w:qFormat/>
    <w:uiPriority w:val="0"/>
    <w:pPr>
      <w:widowControl/>
      <w:adjustRightInd/>
      <w:snapToGrid/>
      <w:spacing w:line="240" w:lineRule="auto"/>
      <w:ind w:firstLine="0" w:firstLineChars="0"/>
    </w:pPr>
    <w:rPr>
      <w:rFonts w:eastAsia="宋体" w:cs="宋体"/>
      <w:sz w:val="24"/>
    </w:rPr>
  </w:style>
  <w:style w:type="paragraph" w:customStyle="1" w:styleId="60">
    <w:name w:val="xl27"/>
    <w:basedOn w:val="1"/>
    <w:qFormat/>
    <w:uiPriority w:val="0"/>
    <w:pPr>
      <w:widowControl/>
      <w:adjustRightInd/>
      <w:snapToGrid/>
      <w:spacing w:before="100" w:beforeAutospacing="1" w:after="100" w:afterAutospacing="1" w:line="240" w:lineRule="auto"/>
      <w:ind w:firstLine="0" w:firstLineChars="0"/>
      <w:jc w:val="center"/>
      <w:textAlignment w:val="center"/>
    </w:pPr>
    <w:rPr>
      <w:rFonts w:ascii="宋体" w:hAnsi="宋体" w:eastAsia="宋体"/>
      <w:kern w:val="0"/>
      <w:sz w:val="24"/>
    </w:rPr>
  </w:style>
  <w:style w:type="paragraph" w:customStyle="1" w:styleId="61">
    <w:name w:val="表内文字"/>
    <w:basedOn w:val="1"/>
    <w:qFormat/>
    <w:uiPriority w:val="0"/>
    <w:pPr>
      <w:ind w:firstLine="0" w:firstLineChars="0"/>
      <w:jc w:val="center"/>
    </w:pPr>
    <w:rPr>
      <w:rFonts w:eastAsia="宋体"/>
      <w:b/>
      <w:bCs/>
      <w:sz w:val="32"/>
    </w:rPr>
  </w:style>
  <w:style w:type="paragraph" w:customStyle="1" w:styleId="62">
    <w:name w:val="Default"/>
    <w:qFormat/>
    <w:uiPriority w:val="0"/>
    <w:pPr>
      <w:widowControl w:val="0"/>
      <w:autoSpaceDE w:val="0"/>
      <w:autoSpaceDN w:val="0"/>
      <w:adjustRightInd w:val="0"/>
    </w:pPr>
    <w:rPr>
      <w:rFonts w:ascii="Helvetica" w:hAnsi="Helvetica" w:eastAsia="宋体" w:cs="Helvetica"/>
      <w:color w:val="000000"/>
      <w:sz w:val="24"/>
      <w:szCs w:val="24"/>
      <w:lang w:val="en-US" w:eastAsia="zh-CN" w:bidi="ar-SA"/>
    </w:rPr>
  </w:style>
  <w:style w:type="character" w:customStyle="1" w:styleId="63">
    <w:name w:val="孙普文字 Char Char"/>
    <w:basedOn w:val="26"/>
    <w:qFormat/>
    <w:uiPriority w:val="0"/>
    <w:rPr>
      <w:rFonts w:ascii="宋体" w:hAnsi="Courier New" w:eastAsia="宋体"/>
      <w:kern w:val="2"/>
      <w:sz w:val="21"/>
      <w:lang w:val="en-US" w:eastAsia="zh-CN" w:bidi="ar-SA"/>
    </w:rPr>
  </w:style>
  <w:style w:type="paragraph" w:customStyle="1" w:styleId="64">
    <w:name w:val="表格"/>
    <w:basedOn w:val="1"/>
    <w:qFormat/>
    <w:uiPriority w:val="0"/>
    <w:pPr>
      <w:tabs>
        <w:tab w:val="left" w:pos="1200"/>
      </w:tabs>
      <w:adjustRightInd/>
      <w:snapToGrid/>
      <w:spacing w:line="500" w:lineRule="exact"/>
      <w:ind w:firstLine="0" w:firstLineChars="0"/>
      <w:jc w:val="center"/>
    </w:pPr>
    <w:rPr>
      <w:rFonts w:ascii="宋体" w:hAnsi="Arial Narrow" w:eastAsia="宋体"/>
      <w:sz w:val="24"/>
      <w:szCs w:val="18"/>
    </w:rPr>
  </w:style>
  <w:style w:type="paragraph" w:customStyle="1" w:styleId="65">
    <w:name w:val="抬头"/>
    <w:basedOn w:val="1"/>
    <w:qFormat/>
    <w:uiPriority w:val="0"/>
    <w:pPr>
      <w:adjustRightInd/>
      <w:snapToGrid/>
      <w:spacing w:beforeLines="50"/>
      <w:ind w:firstLine="0" w:firstLineChars="0"/>
    </w:pPr>
    <w:rPr>
      <w:rFonts w:ascii="宋体" w:eastAsia="宋体"/>
      <w:sz w:val="24"/>
    </w:rPr>
  </w:style>
  <w:style w:type="paragraph" w:customStyle="1" w:styleId="66">
    <w:name w:val="Absatz2AL"/>
    <w:basedOn w:val="10"/>
    <w:next w:val="1"/>
    <w:qFormat/>
    <w:uiPriority w:val="0"/>
    <w:pPr>
      <w:widowControl/>
      <w:overflowPunct w:val="0"/>
      <w:autoSpaceDE w:val="0"/>
      <w:autoSpaceDN w:val="0"/>
      <w:snapToGrid/>
      <w:spacing w:after="0" w:line="240" w:lineRule="auto"/>
      <w:ind w:firstLine="0" w:firstLineChars="0"/>
      <w:textAlignment w:val="baseline"/>
    </w:pPr>
    <w:rPr>
      <w:rFonts w:eastAsia="楷体_GB2312"/>
      <w:kern w:val="0"/>
      <w:sz w:val="24"/>
      <w:szCs w:val="20"/>
      <w:lang w:val="de-DE"/>
    </w:rPr>
  </w:style>
  <w:style w:type="character" w:customStyle="1" w:styleId="67">
    <w:name w:val="普通文字 Char Char"/>
    <w:basedOn w:val="26"/>
    <w:qFormat/>
    <w:uiPriority w:val="0"/>
    <w:rPr>
      <w:rFonts w:ascii="Courier New" w:hAnsi="Courier New"/>
      <w:lang w:val="de-DE" w:eastAsia="de-DE" w:bidi="ar-SA"/>
    </w:rPr>
  </w:style>
  <w:style w:type="character" w:customStyle="1" w:styleId="68">
    <w:name w:val="Char Char"/>
    <w:basedOn w:val="26"/>
    <w:qFormat/>
    <w:uiPriority w:val="0"/>
    <w:rPr>
      <w:rFonts w:ascii="宋体" w:hAnsi="Courier New"/>
      <w:kern w:val="2"/>
      <w:sz w:val="21"/>
    </w:rPr>
  </w:style>
  <w:style w:type="paragraph" w:customStyle="1" w:styleId="69">
    <w:name w:val="TOC 标题1"/>
    <w:basedOn w:val="2"/>
    <w:next w:val="1"/>
    <w:unhideWhenUsed/>
    <w:qFormat/>
    <w:uiPriority w:val="39"/>
    <w:pPr>
      <w:keepNext w:val="0"/>
      <w:keepLines w:val="0"/>
      <w:widowControl/>
      <w:numPr>
        <w:numId w:val="0"/>
      </w:numPr>
      <w:autoSpaceDE w:val="0"/>
      <w:autoSpaceDN w:val="0"/>
      <w:adjustRightInd/>
      <w:snapToGrid/>
      <w:spacing w:before="480" w:line="276" w:lineRule="auto"/>
      <w:outlineLvl w:val="9"/>
    </w:pPr>
    <w:rPr>
      <w:rFonts w:ascii="Cambria" w:hAnsi="Cambria" w:eastAsia="宋体"/>
      <w:snapToGrid w:val="0"/>
      <w:color w:val="365F91"/>
      <w:kern w:val="0"/>
      <w:sz w:val="28"/>
      <w:szCs w:val="28"/>
      <w:lang w:val="zh-CN"/>
    </w:rPr>
  </w:style>
  <w:style w:type="paragraph" w:customStyle="1" w:styleId="70">
    <w:name w:val="列出段落1"/>
    <w:basedOn w:val="1"/>
    <w:qFormat/>
    <w:uiPriority w:val="34"/>
    <w:pPr>
      <w:adjustRightInd/>
      <w:snapToGrid/>
      <w:spacing w:line="312" w:lineRule="atLeast"/>
      <w:ind w:firstLine="420"/>
    </w:pPr>
    <w:rPr>
      <w:rFonts w:eastAsia="宋体"/>
      <w:snapToGrid w:val="0"/>
      <w:kern w:val="0"/>
      <w:sz w:val="21"/>
      <w:szCs w:val="20"/>
      <w:lang w:eastAsia="en-US"/>
    </w:rPr>
  </w:style>
  <w:style w:type="paragraph" w:customStyle="1" w:styleId="71">
    <w:name w:val="正文1"/>
    <w:basedOn w:val="1"/>
    <w:qFormat/>
    <w:uiPriority w:val="0"/>
    <w:pPr>
      <w:snapToGrid/>
      <w:spacing w:line="410" w:lineRule="atLeast"/>
      <w:ind w:firstLine="0" w:firstLineChars="0"/>
      <w:jc w:val="left"/>
    </w:pPr>
    <w:rPr>
      <w:rFonts w:ascii="宋体" w:eastAsia="宋体"/>
      <w:snapToGrid w:val="0"/>
      <w:kern w:val="0"/>
      <w:sz w:val="21"/>
      <w:szCs w:val="20"/>
      <w:lang w:eastAsia="en-US"/>
    </w:rPr>
  </w:style>
  <w:style w:type="paragraph" w:customStyle="1" w:styleId="72">
    <w:name w:val="p3"/>
    <w:basedOn w:val="1"/>
    <w:qFormat/>
    <w:uiPriority w:val="99"/>
    <w:pPr>
      <w:widowControl/>
      <w:tabs>
        <w:tab w:val="left" w:pos="720"/>
      </w:tabs>
      <w:adjustRightInd/>
      <w:snapToGrid/>
      <w:spacing w:line="280" w:lineRule="atLeast"/>
      <w:ind w:firstLine="0" w:firstLineChars="0"/>
      <w:jc w:val="left"/>
    </w:pPr>
    <w:rPr>
      <w:rFonts w:eastAsia="宋体"/>
      <w:snapToGrid w:val="0"/>
      <w:kern w:val="0"/>
      <w:sz w:val="24"/>
      <w:szCs w:val="20"/>
      <w:lang w:val="en-AU" w:eastAsia="en-US"/>
    </w:rPr>
  </w:style>
  <w:style w:type="paragraph" w:customStyle="1" w:styleId="73">
    <w:name w:val="p1"/>
    <w:basedOn w:val="1"/>
    <w:qFormat/>
    <w:uiPriority w:val="0"/>
    <w:pPr>
      <w:widowControl/>
      <w:tabs>
        <w:tab w:val="left" w:pos="700"/>
      </w:tabs>
      <w:adjustRightInd/>
      <w:snapToGrid/>
      <w:spacing w:line="240" w:lineRule="atLeast"/>
      <w:ind w:left="740" w:firstLine="0" w:firstLineChars="0"/>
      <w:jc w:val="left"/>
    </w:pPr>
    <w:rPr>
      <w:rFonts w:eastAsia="宋体"/>
      <w:snapToGrid w:val="0"/>
      <w:kern w:val="0"/>
      <w:sz w:val="24"/>
      <w:szCs w:val="20"/>
      <w:lang w:val="en-AU" w:eastAsia="en-US"/>
    </w:rPr>
  </w:style>
  <w:style w:type="paragraph" w:customStyle="1" w:styleId="74">
    <w:name w:val="列出段落11"/>
    <w:basedOn w:val="1"/>
    <w:qFormat/>
    <w:uiPriority w:val="34"/>
    <w:pPr>
      <w:widowControl/>
      <w:adjustRightInd/>
      <w:snapToGrid/>
      <w:spacing w:after="200" w:line="276" w:lineRule="auto"/>
      <w:ind w:firstLine="420"/>
      <w:jc w:val="left"/>
    </w:pPr>
    <w:rPr>
      <w:rFonts w:ascii="Calibri" w:hAnsi="Calibri" w:eastAsia="宋体"/>
      <w:snapToGrid w:val="0"/>
      <w:kern w:val="0"/>
      <w:sz w:val="22"/>
      <w:szCs w:val="22"/>
      <w:lang w:eastAsia="en-US" w:bidi="en-US"/>
    </w:rPr>
  </w:style>
  <w:style w:type="paragraph" w:customStyle="1" w:styleId="75">
    <w:name w:val="修订1"/>
    <w:hidden/>
    <w:unhideWhenUsed/>
    <w:qFormat/>
    <w:uiPriority w:val="99"/>
    <w:rPr>
      <w:rFonts w:ascii="Times New Roman" w:hAnsi="Times New Roman" w:eastAsia="宋体" w:cs="Times New Roman"/>
      <w:snapToGrid w:val="0"/>
      <w:sz w:val="21"/>
      <w:lang w:val="en-US" w:eastAsia="en-US" w:bidi="ar-SA"/>
    </w:rPr>
  </w:style>
  <w:style w:type="character" w:customStyle="1" w:styleId="76">
    <w:name w:val="批注主题 字符"/>
    <w:basedOn w:val="49"/>
    <w:link w:val="22"/>
    <w:semiHidden/>
    <w:qFormat/>
    <w:uiPriority w:val="99"/>
    <w:rPr>
      <w:rFonts w:ascii="Times New Roman" w:hAnsi="Times New Roman" w:eastAsia="宋体" w:cs="Times New Roman"/>
      <w:b/>
      <w:bCs/>
      <w:snapToGrid/>
      <w:kern w:val="2"/>
      <w:sz w:val="28"/>
      <w:szCs w:val="24"/>
      <w:lang w:eastAsia="en-US"/>
    </w:rPr>
  </w:style>
  <w:style w:type="paragraph" w:customStyle="1" w:styleId="77">
    <w:name w:val="修订2"/>
    <w:hidden/>
    <w:semiHidden/>
    <w:qFormat/>
    <w:uiPriority w:val="99"/>
    <w:rPr>
      <w:rFonts w:ascii="Times New Roman" w:hAnsi="Times New Roman" w:cs="Times New Roman" w:eastAsiaTheme="minorEastAsia"/>
      <w:kern w:val="2"/>
      <w:sz w:val="28"/>
      <w:szCs w:val="24"/>
      <w:lang w:val="en-US" w:eastAsia="zh-CN" w:bidi="ar-SA"/>
    </w:rPr>
  </w:style>
  <w:style w:type="paragraph" w:styleId="78">
    <w:name w:val="List Paragraph"/>
    <w:basedOn w:val="1"/>
    <w:qFormat/>
    <w:uiPriority w:val="99"/>
    <w:pPr>
      <w:ind w:firstLine="420"/>
    </w:pPr>
  </w:style>
  <w:style w:type="character" w:customStyle="1" w:styleId="79">
    <w:name w:val="标题 5 字符"/>
    <w:link w:val="6"/>
    <w:qFormat/>
    <w:uiPriority w:val="0"/>
    <w:rPr>
      <w:b/>
      <w:sz w:val="28"/>
    </w:rPr>
  </w:style>
  <w:style w:type="table" w:customStyle="1" w:styleId="80">
    <w:name w:val="Table Normal"/>
    <w:autoRedefine/>
    <w:semiHidden/>
    <w:unhideWhenUsed/>
    <w:qFormat/>
    <w:uiPriority w:val="0"/>
    <w:tblPr>
      <w:tblCellMar>
        <w:top w:w="0" w:type="dxa"/>
        <w:left w:w="0" w:type="dxa"/>
        <w:bottom w:w="0" w:type="dxa"/>
        <w:right w:w="0" w:type="dxa"/>
      </w:tblCellMar>
    </w:tblPr>
  </w:style>
  <w:style w:type="character" w:customStyle="1" w:styleId="81">
    <w:name w:val="font01"/>
    <w:basedOn w:val="26"/>
    <w:uiPriority w:val="0"/>
    <w:rPr>
      <w:rFonts w:hint="eastAsia" w:ascii="宋体" w:hAnsi="宋体" w:eastAsia="宋体" w:cs="宋体"/>
      <w:color w:val="000000"/>
      <w:sz w:val="22"/>
      <w:szCs w:val="22"/>
      <w:u w:val="none"/>
    </w:rPr>
  </w:style>
  <w:style w:type="character" w:customStyle="1" w:styleId="82">
    <w:name w:val="font11"/>
    <w:basedOn w:val="26"/>
    <w:uiPriority w:val="0"/>
    <w:rPr>
      <w:rFonts w:ascii="Arial" w:hAnsi="Arial" w:cs="Arial"/>
      <w:color w:val="000000"/>
      <w:sz w:val="20"/>
      <w:szCs w:val="20"/>
      <w:u w:val="none"/>
    </w:rPr>
  </w:style>
  <w:style w:type="character" w:customStyle="1" w:styleId="83">
    <w:name w:val="font21"/>
    <w:basedOn w:val="26"/>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6568d155-49f7-4e4a-94fc-2219c7e8873a</errorID>
      <errorWord>－</errorWord>
      <group>L1_Format</group>
      <groupName>格式问题</groupName>
      <ability>L2_HalfPunc</ability>
      <abilityName>全半角检查</abilityName>
      <candidateList>
        <item>-</item>
      </candidateList>
      <explain>文本全半角错误。</explain>
      <paraID>1F0DB014</paraID>
      <start>0</start>
      <end>1</end>
      <status>unmodified</status>
      <modifiedWord/>
      <trackRevisions>false</trackRevisions>
    </reviewItem>
    <reviewItem>
      <errorID>93ca7ed0-7cb7-4d2f-b24d-b8e5bbd94530</errorID>
      <errorWord>年平均降水量</errorWord>
      <group>L1_Word</group>
      <groupName>字词问题</groupName>
      <ability>L2_Alias</ability>
      <abilityName>也作/曾用词</abilityName>
      <candidateList>
        <item>平均年降水量</item>
      </candidateList>
      <explain>词汇[年平均降水量]为不规范表述或旧称，其规范书面表述为[平均年降水量]。</explain>
      <paraID>22998687</paraID>
      <start>0</start>
      <end>6</end>
      <status>unmodified</status>
      <modifiedWord/>
      <trackRevisions>false</trackRevisions>
    </reviewItem>
    <reviewItem>
      <errorID>f77ee940-b9da-4776-a13a-66875bdc54bf</errorID>
      <errorWord>海拔高度</errorWord>
      <group>L1_Word</group>
      <groupName>字词问题</groupName>
      <ability>L2_Typo</ability>
      <abilityName>字词错误</abilityName>
      <candidateList>
        <item>海拔</item>
      </candidateList>
      <explain>〈名〉从平均海平面起算的高度。</explain>
      <paraID>73E99CD8</paraID>
      <start>0</start>
      <end>4</end>
      <status>unmodified</status>
      <modifiedWord/>
      <trackRevisions>false</trackRevisions>
    </reviewItem>
    <reviewItem>
      <errorID>bbebaabc-22c5-4026-a665-ca9c97a84855</errorID>
      <errorWord>～</errorWord>
      <group>L1_Format</group>
      <groupName>格式问题</groupName>
      <ability>L2_HalfPunc</ability>
      <abilityName>全半角检查</abilityName>
      <candidateList>
        <item>~</item>
      </candidateList>
      <explain>文本全半角错误。</explain>
      <paraID>5E2605B2</paraID>
      <start>4</start>
      <end>5</end>
      <status>unmodified</status>
      <modifiedWord/>
      <trackRevisions>false</trackRevisions>
    </reviewItem>
    <reviewItem>
      <errorID>9ba23ec4-3892-4236-8149-6ff3970b44d4</errorID>
      <errorWord>，</errorWord>
      <group>L1_Word</group>
      <groupName>字词问题</groupName>
      <ability>L2_Typo</ability>
      <abilityName>字词错误</abilityName>
      <candidateList>
        <item>，包</item>
      </candidateList>
      <explain/>
      <paraID>34E7ACA6</paraID>
      <start>28</start>
      <end>30</end>
      <status>modified</status>
      <modifiedWord>，包</modifiedWord>
      <trackRevisions>false</trackRevisions>
    </reviewItem>
    <reviewItem>
      <errorID>287dca3f-d1e6-4498-bebb-fe251cc8e315</errorID>
      <errorWord>JB</errorWord>
      <group>L1_Sensitive</group>
      <groupName>敏感问题</groupName>
      <ability>L2_Abuse</ability>
      <abilityName>侮辱言辞</abilityName>
      <candidateList/>
      <explain>【侮辱言辞】句中涉及侮辱性的敏感内容，请注意甄别。</explain>
      <paraID> 66C12EC</paraID>
      <start>3</start>
      <end>5</end>
      <status>unmodified</status>
      <modifiedWord/>
      <trackRevisions>false</trackRevisions>
    </reviewItem>
    <reviewItem>
      <errorID>839a5715-fa8e-415b-8fb6-80dbeae1460f</errorID>
      <errorWord>(</errorWord>
      <group>L1_Format</group>
      <groupName>格式问题</groupName>
      <ability>L2_HalfPunc</ability>
      <abilityName>全半角检查</abilityName>
      <candidateList>
        <item>（</item>
      </candidateList>
      <explain>文本全半角错误。</explain>
      <paraID>727340DD</paraID>
      <start>19</start>
      <end>20</end>
      <status>unmodified</status>
      <modifiedWord/>
      <trackRevisions>false</trackRevisions>
    </reviewItem>
    <reviewItem>
      <errorID>5147568e-7d8a-46dc-aacb-adc88832df32</errorID>
      <errorWord>)</errorWord>
      <group>L1_Format</group>
      <groupName>格式问题</groupName>
      <ability>L2_HalfPunc</ability>
      <abilityName>全半角检查</abilityName>
      <candidateList>
        <item>）</item>
      </candidateList>
      <explain>文本全半角错误。</explain>
      <paraID>727340DD</paraID>
      <start>33</start>
      <end>34</end>
      <status>unmodified</status>
      <modifiedWord/>
      <trackRevisions>false</trackRevisions>
    </reviewItem>
    <reviewItem>
      <errorID>cbb03b15-564b-484e-a95a-f34a0e6eb72d</errorID>
      <errorWord>KW</errorWord>
      <group>L1_Word</group>
      <groupName>字词问题</groupName>
      <ability>L2_Typo</ability>
      <abilityName>字词错误</abilityName>
      <candidateList>
        <item>kW</item>
      </candidateList>
      <explain/>
      <paraID>780118DA</paraID>
      <start>4</start>
      <end>6</end>
      <status>unmodified</status>
      <modifiedWord/>
      <trackRevisions>false</trackRevisions>
    </reviewItem>
    <reviewItem>
      <errorID>6ddcf303-bfc0-4105-b3b8-eaf2aa834a32</errorID>
      <errorWord>kw</errorWord>
      <group>L1_Word</group>
      <groupName>字词问题</groupName>
      <ability>L2_Typo</ability>
      <abilityName>字词错误</abilityName>
      <candidateList>
        <item>kW</item>
      </candidateList>
      <explain/>
      <paraID>6074E905</paraID>
      <start>3</start>
      <end>5</end>
      <status>unmodified</status>
      <modifiedWord/>
      <trackRevisions>false</trackRevisions>
    </reviewItem>
    <reviewItem>
      <errorID>9f893425-d1ab-4258-97f1-4e31c23d7045</errorID>
      <errorWord>作</errorWord>
      <group>L1_Word</group>
      <groupName>字词问题</groupName>
      <ability>L2_Typo</ability>
      <abilityName>字词错误</abilityName>
      <candidateList>
        <item>做</item>
      </candidateList>
      <explain>存在发音相同字词的误用。</explain>
      <paraID>4C395E3C</paraID>
      <start>44</start>
      <end>45</end>
      <status>unmodified</status>
      <modifiedWord/>
      <trackRevisions>false</trackRevisions>
    </reviewItem>
    <reviewItem>
      <errorID>d0ff805b-c0e2-42ca-81ce-4ad60451dfd6</errorID>
      <errorWord>采</errorWord>
      <group>L1_Word</group>
      <groupName>字词问题</groupName>
      <ability>L2_Typo</ability>
      <abilityName>字词错误</abilityName>
      <candidateList>
        <item>采用</item>
      </candidateList>
      <explain>〈动〉认为合适而使用：～新工艺｜～举手表决方式｜那篇稿子已被编辑部～。</explain>
      <paraID>4C395E3C</paraID>
      <start>59</start>
      <end>61</end>
      <status>modified</status>
      <modifiedWord>采用</modifiedWord>
      <trackRevisions>false</trackRevisions>
    </reviewItem>
    <reviewItem>
      <errorID>1b77ec53-1670-435e-afd2-af8ec90dca71</errorID>
      <errorWord>.</errorWord>
      <group>L1_Format</group>
      <groupName>格式问题</groupName>
      <ability>L2_HalfPunc</ability>
      <abilityName>全半角检查</abilityName>
      <candidateList>
        <item>。</item>
      </candidateList>
      <explain>文本全半角错误。</explain>
      <paraID>669874FB</paraID>
      <start>22</start>
      <end>23</end>
      <status>ignored</status>
      <modifiedWord/>
      <trackRevisions>false</trackRevisions>
    </reviewItem>
    <reviewItem>
      <errorID>993e8097-b189-4eba-ab83-7cf4fa61586a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887DA34</paraID>
      <start>5</start>
      <end>6</end>
      <status>unmodified</status>
      <modifiedWord/>
      <trackRevisions>false</trackRevisions>
    </reviewItem>
    <reviewItem>
      <errorID>56274a0f-fece-4b11-ac68-1f36125808c7</errorID>
      <errorWord>启动</errorWord>
      <group>L1_Word</group>
      <groupName>字词问题</groupName>
      <ability>L2_Typo</ability>
      <abilityName>字词错误</abilityName>
      <candidateList>
        <item>驱动</item>
      </candidateList>
      <explain/>
      <paraID>29F03FEE</paraID>
      <start>34</start>
      <end>36</end>
      <status>modified</status>
      <modifiedWord>驱动</modifiedWord>
      <trackRevisions>false</trackRevisions>
    </reviewItem>
    <reviewItem>
      <errorID>4098cad8-e2c5-4ebc-9aa4-aa932272fd96</errorID>
      <errorWord>丛</errorWord>
      <group>L1_Word</group>
      <groupName>字词问题</groupName>
      <ability>L2_Typo</ability>
      <abilityName>字词错误</abilityName>
      <candidateList>
        <item>从</item>
      </candidateList>
      <explain>存在发音相同字词的误用。</explain>
      <paraID>20C14DD5</paraID>
      <start>0</start>
      <end>1</end>
      <status>unmodified</status>
      <modifiedWord/>
      <trackRevisions>false</trackRevisions>
    </reviewItem>
    <reviewItem>
      <errorID>aecc812a-3688-4b90-bb57-e1892fe136cc</errorID>
      <errorWord>名牌</errorWord>
      <group>L1_Word</group>
      <groupName>字词问题</groupName>
      <ability>L2_Typo</ability>
      <abilityName>字词错误</abilityName>
      <candidateList>
        <item>铭牌</item>
      </candidateList>
      <explain/>
      <paraID>14C64F77</paraID>
      <start>14</start>
      <end>16</end>
      <status>unmodified</status>
      <modifiedWord/>
      <trackRevisions>false</trackRevisions>
    </reviewItem>
    <reviewItem>
      <errorID>c24e621c-40be-4ce9-908e-30e1ea6da06d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6B55B769</paraID>
      <start>0</start>
      <end>2</end>
      <status>unmodified</status>
      <modifiedWord/>
      <trackRevisions>false</trackRevisions>
    </reviewItem>
    <reviewItem>
      <errorID>07a138fb-9e17-4222-88fa-c77365dfd8aa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69D797E8</paraID>
      <start>0</start>
      <end>2</end>
      <status>unmodified</status>
      <modifiedWord/>
      <trackRevisions>false</trackRevisions>
    </reviewItem>
    <reviewItem>
      <errorID>134b3c5b-783a-414c-9188-76517bd5d83e</errorID>
      <errorWord>作</errorWord>
      <group>L1_Word</group>
      <groupName>字词问题</groupName>
      <ability>L2_Typo</ability>
      <abilityName>字词错误</abilityName>
      <candidateList>
        <item>做</item>
      </candidateList>
      <explain>存在发音相同字词的误用。</explain>
      <paraID>69D797E8</paraID>
      <start>35</start>
      <end>36</end>
      <status>unmodified</status>
      <modifiedWord/>
      <trackRevisions>false</trackRevisions>
    </reviewItem>
    <reviewItem>
      <errorID>b5525359-450a-4830-95fe-aab51dcae1c4</errorID>
      <errorWord>设</errorWord>
      <group>L1_Word</group>
      <groupName>字词问题</groupName>
      <ability>L2_Typo</ability>
      <abilityName>字词错误</abilityName>
      <candidateList>
        <item>设置</item>
      </candidateList>
      <explain>〈动〉❶设立：这座剧院是为儿童～的。❷安放；安装：～障碍。</explain>
      <paraID>2D31D7C4</paraID>
      <start>46</start>
      <end>47</end>
      <status>unmodified</status>
      <modifiedWord/>
      <trackRevisions>false</trackRevisions>
    </reviewItem>
    <reviewItem>
      <errorID>851e9fff-dd34-45a4-8117-c91f377d899b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40E600BC</paraID>
      <start>0</start>
      <end>3</end>
      <status>unmodified</status>
      <modifiedWord/>
      <trackRevisions>false</trackRevisions>
    </reviewItem>
    <reviewItem>
      <errorID>9b7a62ea-09ef-47a8-b271-21948cc45c46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12A737D3</paraID>
      <start>0</start>
      <end>3</end>
      <status>unmodified</status>
      <modifiedWord/>
      <trackRevisions>false</trackRevisions>
    </reviewItem>
    <reviewItem>
      <errorID>38787ca5-e39b-4054-8def-b06fb904205d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B87CC07</paraID>
      <start>0</start>
      <end>3</end>
      <status>unmodified</status>
      <modifiedWord/>
      <trackRevisions>false</trackRevisions>
    </reviewItem>
    <reviewItem>
      <errorID>67000f26-546c-4a0d-8311-b128d7fd5415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748318EF</paraID>
      <start>0</start>
      <end>3</end>
      <status>unmodified</status>
      <modifiedWord/>
      <trackRevisions>false</trackRevisions>
    </reviewItem>
    <reviewItem>
      <errorID>bc7ba603-fb4b-40da-bc2d-fc575b486372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FCC156B</paraID>
      <start>0</start>
      <end>3</end>
      <status>unmodified</status>
      <modifiedWord/>
      <trackRevisions>false</trackRevisions>
    </reviewItem>
    <reviewItem>
      <errorID>88355441-c332-4634-bfea-3362030f0770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2DD59D90</paraID>
      <start>0</start>
      <end>3</end>
      <status>unmodified</status>
      <modifiedWord/>
      <trackRevisions>false</trackRevisions>
    </reviewItem>
    <reviewItem>
      <errorID>310efd78-9dd9-4826-a442-3b55a16dc2b1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1075E215</paraID>
      <start>0</start>
      <end>3</end>
      <status>unmodified</status>
      <modifiedWord/>
      <trackRevisions>false</trackRevisions>
    </reviewItem>
    <reviewItem>
      <errorID>e87e3dd5-122e-43fa-8294-ba911ff1fb0d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775A93D6</paraID>
      <start>0</start>
      <end>3</end>
      <status>unmodified</status>
      <modifiedWord/>
      <trackRevisions>false</trackRevisions>
    </reviewItem>
    <reviewItem>
      <errorID>009d4c92-0cea-4cf5-872d-ad751bb5792e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1627B71D</paraID>
      <start>0</start>
      <end>3</end>
      <status>unmodified</status>
      <modifiedWord/>
      <trackRevisions>false</trackRevisions>
    </reviewItem>
    <reviewItem>
      <errorID>334e9ddb-afdf-4624-a9a2-49c64190a44b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2686CE05</paraID>
      <start>0</start>
      <end>3</end>
      <status>unmodified</status>
      <modifiedWord/>
      <trackRevisions>false</trackRevisions>
    </reviewItem>
    <reviewItem>
      <errorID>b1a5bc54-20de-4e25-bfc9-2da520697d49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2BD4FDCA</paraID>
      <start>0</start>
      <end>3</end>
      <status>unmodified</status>
      <modifiedWord/>
      <trackRevisions>false</trackRevisions>
    </reviewItem>
    <reviewItem>
      <errorID>828c1652-2408-4a73-9585-344c0fd00883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1D5B86AD</paraID>
      <start>0</start>
      <end>3</end>
      <status>unmodified</status>
      <modifiedWord/>
      <trackRevisions>false</trackRevisions>
    </reviewItem>
    <reviewItem>
      <errorID>8c47ad99-4b58-4738-8e58-4554f674a6bd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61A04035</paraID>
      <start>0</start>
      <end>3</end>
      <status>unmodified</status>
      <modifiedWord/>
      <trackRevisions>false</trackRevisions>
    </reviewItem>
    <reviewItem>
      <errorID>8db4d99e-74ce-4b8e-aadb-75be55d7b05d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533D3A05</paraID>
      <start>0</start>
      <end>3</end>
      <status>unmodified</status>
      <modifiedWord/>
      <trackRevisions>false</trackRevisions>
    </reviewItem>
    <reviewItem>
      <errorID>e7114c3a-f915-42ad-814a-212798f87cfd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F1ADA06</paraID>
      <start>0</start>
      <end>3</end>
      <status>unmodified</status>
      <modifiedWord/>
      <trackRevisions>false</trackRevisions>
    </reviewItem>
    <reviewItem>
      <errorID>2f28a7eb-8586-4a8c-a05f-330fdf0239cd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29E0625F</paraID>
      <start>0</start>
      <end>3</end>
      <status>unmodified</status>
      <modifiedWord/>
      <trackRevisions>false</trackRevisions>
    </reviewItem>
    <reviewItem>
      <errorID>f4e9ae8c-0858-4cc5-a9a4-275dff5d315b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2555108F</paraID>
      <start>0</start>
      <end>3</end>
      <status>unmodified</status>
      <modifiedWord/>
      <trackRevisions>false</trackRevisions>
    </reviewItem>
    <reviewItem>
      <errorID>d07a29c1-5ae1-4780-b1c3-2fbfbbbf6a19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362CEF54</paraID>
      <start>0</start>
      <end>3</end>
      <status>unmodified</status>
      <modifiedWord/>
      <trackRevisions>false</trackRevisions>
    </reviewItem>
    <reviewItem>
      <errorID>8d9a6641-e8b3-4cea-bd1f-543f341a66cd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7ADE31CC</paraID>
      <start>0</start>
      <end>3</end>
      <status>unmodified</status>
      <modifiedWord/>
      <trackRevisions>false</trackRevisions>
    </reviewItem>
    <reviewItem>
      <errorID>d96c88d9-e349-43dc-9baa-902149f14045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1668A043</paraID>
      <start>0</start>
      <end>3</end>
      <status>unmodified</status>
      <modifiedWord/>
      <trackRevisions>false</trackRevisions>
    </reviewItem>
    <reviewItem>
      <errorID>ae2feceb-be22-474d-bdbc-1252d8dec044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D6D8AE1</paraID>
      <start>0</start>
      <end>3</end>
      <status>unmodified</status>
      <modifiedWord/>
      <trackRevisions>false</trackRevisions>
    </reviewItem>
    <reviewItem>
      <errorID>5f220a50-cf9d-419b-858e-3cd11179d5df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12BA71AD</paraID>
      <start>0</start>
      <end>3</end>
      <status>unmodified</status>
      <modifiedWord/>
      <trackRevisions>false</trackRevisions>
    </reviewItem>
    <reviewItem>
      <errorID>f5d2d913-ffdd-48df-9eb7-e9cb72d8d1f4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64A07223</paraID>
      <start>0</start>
      <end>3</end>
      <status>unmodified</status>
      <modifiedWord/>
      <trackRevisions>false</trackRevisions>
    </reviewItem>
    <reviewItem>
      <errorID>d411e0db-4605-4d32-bb54-9ebb8840ae27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5EF6F325</paraID>
      <start>0</start>
      <end>3</end>
      <status>unmodified</status>
      <modifiedWord/>
      <trackRevisions>false</trackRevisions>
    </reviewItem>
    <reviewItem>
      <errorID>315d589e-74d6-4520-8042-40e9bda8719b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662E15D3</paraID>
      <start>0</start>
      <end>3</end>
      <status>unmodified</status>
      <modifiedWord/>
      <trackRevisions>false</trackRevisions>
    </reviewItem>
    <reviewItem>
      <errorID>891b2fe5-222f-4c2c-b9d5-b8ea2fbfb4fe</errorID>
      <errorWord>KW</errorWord>
      <group>L1_Word</group>
      <groupName>字词问题</groupName>
      <ability>L2_Typo</ability>
      <abilityName>字词错误</abilityName>
      <candidateList>
        <item>kW</item>
      </candidateList>
      <explain/>
      <paraID>74BF1F99</paraID>
      <start>6</start>
      <end>8</end>
      <status>unmodified</status>
      <modifiedWord/>
      <trackRevisions>false</trackRevisions>
    </reviewItem>
    <reviewItem>
      <errorID>ff65f512-bcea-43d0-bb5a-2ad8544b4ef6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7BF278F9</paraID>
      <start>0</start>
      <end>3</end>
      <status>unmodified</status>
      <modifiedWord/>
      <trackRevisions>false</trackRevisions>
    </reviewItem>
    <reviewItem>
      <errorID>cf7dbec0-cea5-498c-9b5c-fa984e89bf09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299AFE25</paraID>
      <start>0</start>
      <end>3</end>
      <status>unmodified</status>
      <modifiedWord/>
      <trackRevisions>false</trackRevisions>
    </reviewItem>
    <reviewItem>
      <errorID>294f3a81-3c8c-4b39-8bc0-4b78cb4df3ac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577BC942</paraID>
      <start>0</start>
      <end>3</end>
      <status>unmodified</status>
      <modifiedWord/>
      <trackRevisions>false</trackRevisions>
    </reviewItem>
    <reviewItem>
      <errorID>b069df25-91cb-40d8-ab67-ea74245a7bd9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6101A0D8</paraID>
      <start>0</start>
      <end>3</end>
      <status>unmodified</status>
      <modifiedWord/>
      <trackRevisions>false</trackRevisions>
    </reviewItem>
    <reviewItem>
      <errorID>4ee35b4e-8407-4878-8da7-31cf7af67b1a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2715516</paraID>
      <start>7</start>
      <end>8</end>
      <status>unmodified</status>
      <modifiedWord/>
      <trackRevisions>false</trackRevisions>
    </reviewItem>
    <reviewItem>
      <errorID>1009c153-19da-46db-b22f-ffca6ede70f5</errorID>
      <errorWord>內</errorWord>
      <group>L1_Word</group>
      <groupName>字词问题</groupName>
      <ability>L2_Fanti</ability>
      <abilityName>繁转简</abilityName>
      <candidateList>
        <item>内</item>
      </candidateList>
      <explain>❶〈名〉方位词。里头（跟“外”相对）：～衣｜～部｜室～｜国～｜年～。❷指妻或妻的亲属：～人｜～侄｜～弟。❸指内心或内脏：～省｜～疚｜五～俱焚。❹〈书〉指皇宫：大～。</explain>
      <paraID>3B0CADD6</paraID>
      <start>0</start>
      <end>1</end>
      <status>unmodified</status>
      <modifiedWord/>
      <trackRevisions>false</trackRevisions>
    </reviewItem>
    <reviewItem>
      <errorID>86b0fca0-72ff-446b-ac68-cc9e09308d9a</errorID>
      <errorWord>KW</errorWord>
      <group>L1_Word</group>
      <groupName>字词问题</groupName>
      <ability>L2_Typo</ability>
      <abilityName>字词错误</abilityName>
      <candidateList>
        <item>kW</item>
      </candidateList>
      <explain/>
      <paraID>6D75FF64</paraID>
      <start>5</start>
      <end>7</end>
      <status>unmodified</status>
      <modifiedWord/>
      <trackRevisions>false</trackRevisions>
    </reviewItem>
    <reviewItem>
      <errorID>d4fae906-0968-4ffd-a207-d68bf6e7aace</errorID>
      <errorWord>KW</errorWord>
      <group>L1_Word</group>
      <groupName>字词问题</groupName>
      <ability>L2_Typo</ability>
      <abilityName>字词错误</abilityName>
      <candidateList>
        <item>kW</item>
      </candidateList>
      <explain/>
      <paraID>3354983D</paraID>
      <start>6</start>
      <end>8</end>
      <status>unmodified</status>
      <modifiedWord/>
      <trackRevisions>false</trackRevisions>
    </reviewItem>
    <reviewItem>
      <errorID>816f06d7-3219-44ed-a0b3-9a8064646699</errorID>
      <errorWord>交汇</errorWord>
      <group>L1_Word</group>
      <groupName>字词问题</groupName>
      <ability>L2_Typo</ability>
      <abilityName>字词错误</abilityName>
      <candidateList>
        <item>交会</item>
      </candidateList>
      <explain>存在发音相同字词的误用。</explain>
      <paraID>45A257ED</paraID>
      <start>238</start>
      <end>240</end>
      <status>unmodified</status>
      <modifiedWord/>
      <trackRevisions>false</trackRevisions>
    </reviewItem>
    <reviewItem>
      <errorID>00ccf824-f0ec-4c6e-9d8b-b038d0f7a1fa</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132A5C4</paraID>
      <start>36</start>
      <end>37</end>
      <status>unmodified</status>
      <modifiedWord/>
      <trackRevisions>false</trackRevisions>
    </reviewItem>
    <reviewItem>
      <errorID>8dda9d88-0609-451c-b0e0-dc8db02dbf60</errorID>
      <errorWord>筋板</errorWord>
      <group>L1_Word</group>
      <groupName>字词问题</groupName>
      <ability>L2_Typo</ability>
      <abilityName>字词错误</abilityName>
      <candidateList>
        <item>钢板</item>
      </candidateList>
      <explain/>
      <paraID>2E035F16</paraID>
      <start>36</start>
      <end>38</end>
      <status>unmodified</status>
      <modifiedWord/>
      <trackRevisions>false</trackRevisions>
    </reviewItem>
    <reviewItem>
      <errorID>6cf9e21c-f72b-4b87-80de-cd2b36aecb2e</errorID>
      <errorWord>箱型梁</errorWord>
      <group>L1_Word</group>
      <groupName>字词问题</groupName>
      <ability>L2_Typo</ability>
      <abilityName>字词错误</abilityName>
      <candidateList>
        <item>箱形梁</item>
      </candidateList>
      <explain/>
      <paraID>2E035F16</paraID>
      <start>105</start>
      <end>108</end>
      <status>unmodified</status>
      <modifiedWord/>
      <trackRevisions>false</trackRevisions>
    </reviewItem>
    <reviewItem>
      <errorID>072a93af-162d-4aef-8d3c-236e471ff50e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2E035F16</paraID>
      <start>114</start>
      <end>115</end>
      <status>unmodified</status>
      <modifiedWord/>
      <trackRevisions>false</trackRevisions>
    </reviewItem>
    <reviewItem>
      <errorID>fc230ead-7c2f-4602-9beb-88b1744e8e86</errorID>
      <errorWord>噪音</errorWord>
      <group>L1_Word</group>
      <groupName>字词问题</groupName>
      <ability>L2_Alias</ability>
      <abilityName>也作/曾用词</abilityName>
      <candidateList>
        <item>噪声</item>
      </candidateList>
      <explain>词汇[噪音]为不规范表述或旧称，其规范书面表述为[噪声]。</explain>
      <paraID>26A766DA</paraID>
      <start>19</start>
      <end>21</end>
      <status>unmodified</status>
      <modifiedWord/>
      <trackRevisions>false</trackRevisions>
    </reviewItem>
    <reviewItem>
      <errorID>55607405-9abd-4a31-a172-ca7efbec4e42</errorID>
      <errorWord>起动</errorWord>
      <group>L1_Word</group>
      <groupName>字词问题</groupName>
      <ability>L2_Typo</ability>
      <abilityName>字词错误</abilityName>
      <candidateList>
        <item>启动</item>
      </candidateList>
      <explain>存在发音相同字词的误用。</explain>
      <paraID>26A766DA</paraID>
      <start>93</start>
      <end>95</end>
      <status>unmodified</status>
      <modifiedWord/>
      <trackRevisions>false</trackRevisions>
    </reviewItem>
    <reviewItem>
      <errorID>86452097-6465-4dca-aed1-315094d26e4a</errorID>
      <errorWord>突起</errorWord>
      <group>L1_Word</group>
      <groupName>字词问题</groupName>
      <ability>L2_Typo</ability>
      <abilityName>字词错误</abilityName>
      <candidateList>
        <item>凸起</item>
      </candidateList>
      <explain/>
      <paraID>375C1E9F</paraID>
      <start>37</start>
      <end>39</end>
      <status>modified</status>
      <modifiedWord>凸起</modifiedWord>
      <trackRevisions>false</trackRevisions>
    </reviewItem>
    <reviewItem>
      <errorID>84e619c7-c7c6-4bf5-8499-e50893a29a23</errorID>
      <errorWord>设</errorWord>
      <group>L1_Word</group>
      <groupName>字词问题</groupName>
      <ability>L2_Typo</ability>
      <abilityName>字词错误</abilityName>
      <candidateList>
        <item>设置</item>
      </candidateList>
      <explain>〈动〉❶设立：这座剧院是为儿童～的。❷安放；安装：～障碍。</explain>
      <paraID>4E9C4B94</paraID>
      <start>17</start>
      <end>18</end>
      <status>unmodified</status>
      <modifiedWord/>
      <trackRevisions>false</trackRevisions>
    </reviewItem>
    <reviewItem>
      <errorID>e0e992ce-c873-400c-bf6d-78276bb2fbe9</errorID>
      <errorWord>、就</errorWord>
      <group>L1_Punc</group>
      <groupName>标点问题</groupName>
      <ability>L2_Punc</ability>
      <abilityName>标点符号检查</abilityName>
      <candidateList>
        <item>，就</item>
      </candidateList>
      <explain>连接词前后不宜使用顿号，建议使用逗号。</explain>
      <paraID>336DA0A4</paraID>
      <start>51</start>
      <end>53</end>
      <status>unmodified</status>
      <modifiedWord/>
      <trackRevisions>false</trackRevisions>
    </reviewItem>
    <reviewItem>
      <errorID>dcee0b45-4fe4-46dc-8833-20c5d9aca54c</errorID>
      <errorWord>其它</errorWord>
      <group>L1_Word</group>
      <groupName>字词问题</groupName>
      <ability>L2_Alias</ability>
      <abilityName>也作/曾用词</abilityName>
      <candidateList>
        <item>其他</item>
      </candidateList>
      <explain>词汇[其它]为不规范表述或旧称，其规范书面表述为[其他]。</explain>
      <paraID> 226C1A2</paraID>
      <start>0</start>
      <end>2</end>
      <status>unmodified</status>
      <modifiedWord/>
      <trackRevisions>false</trackRevisions>
    </reviewItem>
    <reviewItem>
      <errorID>4a764f24-49c8-480b-b3f0-86c55b3cfe3c</errorID>
      <errorWord>噪音</errorWord>
      <group>L1_Word</group>
      <groupName>字词问题</groupName>
      <ability>L2_Alias</ability>
      <abilityName>也作/曾用词</abilityName>
      <candidateList>
        <item>噪声</item>
      </candidateList>
      <explain>词汇[噪音]为不规范表述或旧称，其规范书面表述为[噪声]。</explain>
      <paraID>    9F73</paraID>
      <start>5</start>
      <end>7</end>
      <status>unmodified</status>
      <modifiedWord/>
      <trackRevisions>false</trackRevisions>
    </reviewItem>
    <reviewItem>
      <errorID>f27dbe9b-dad9-45e4-afb0-f952f4590a8e</errorID>
      <errorWord>有有效</errorWord>
      <group>L1_Word</group>
      <groupName>字词问题</groupName>
      <ability>L2_Typo</ability>
      <abilityName>字词错误</abilityName>
      <candidateList>
        <item>有效</item>
      </candidateList>
      <explain/>
      <paraID>2FCD6DAA</paraID>
      <start>68</start>
      <end>71</end>
      <status>unmodified</status>
      <modifiedWord/>
      <trackRevisions>false</trackRevisions>
    </reviewItem>
    <reviewItem>
      <errorID>e8eed486-e1d3-45ed-99d9-74c88e2e50a4</errorID>
      <errorWord>其它</errorWord>
      <group>L1_Word</group>
      <groupName>字词问题</groupName>
      <ability>L2_Alias</ability>
      <abilityName>也作/曾用词</abilityName>
      <candidateList>
        <item>其他</item>
      </candidateList>
      <explain>词汇[其它]为不规范表述或旧称，其规范书面表述为[其他]。</explain>
      <paraID>1D75DA92</paraID>
      <start>80</start>
      <end>82</end>
      <status>unmodified</status>
      <modifiedWord/>
      <trackRevisions>false</trackRevisions>
    </reviewItem>
    <reviewItem>
      <errorID>0e317ca9-e928-4d6e-8ea6-b0f698226061</errorID>
      <errorWord>其它</errorWord>
      <group>L1_Word</group>
      <groupName>字词问题</groupName>
      <ability>L2_Alias</ability>
      <abilityName>也作/曾用词</abilityName>
      <candidateList>
        <item>其他</item>
      </candidateList>
      <explain>词汇[其它]为不规范表述或旧称，其规范书面表述为[其他]。</explain>
      <paraID>56A13CCD</paraID>
      <start>0</start>
      <end>2</end>
      <status>unmodified</status>
      <modifiedWord/>
      <trackRevisions>false</trackRevisions>
    </reviewItem>
    <reviewItem>
      <errorID>3a6821c1-3561-4ce2-b4a6-527837609aaa</errorID>
      <errorWord>定标</errorWord>
      <group>L1_Word</group>
      <groupName>字词问题</groupName>
      <ability>L2_Typo</ability>
      <abilityName>字词错误</abilityName>
      <candidateList>
        <item>定于</item>
      </candidateList>
      <explain/>
      <paraID>28808C0C</paraID>
      <start>45</start>
      <end>47</end>
      <status>unmodified</status>
      <modifiedWord/>
      <trackRevisions>false</trackRevisions>
    </reviewItem>
    <reviewItem>
      <errorID>9dd108e0-aefc-42d1-9e65-c4eff855d355</errorID>
      <errorWord>签定</errorWord>
      <group>L1_Word</group>
      <groupName>字词问题</groupName>
      <ability>L2_Typo</ability>
      <abilityName>字词错误</abilityName>
      <candidateList>
        <item>签订</item>
      </candidateList>
      <explain>〈动〉订立条约或合同并签字：两国～了贸易议定书和支付协定。</explain>
      <paraID>3D64EF74</paraID>
      <start>10</start>
      <end>12</end>
      <status>unmodified</status>
      <modifiedWord/>
      <trackRevisions>false</trackRevisions>
    </reviewItem>
    <reviewItem>
      <errorID>927221d6-6aba-41d1-8958-07b01018be16</errorID>
      <errorWord>(</errorWord>
      <group>L1_Format</group>
      <groupName>格式问题</groupName>
      <ability>L2_HalfPunc</ability>
      <abilityName>全半角检查</abilityName>
      <candidateList>
        <item>（</item>
      </candidateList>
      <explain>文本全半角错误。</explain>
      <paraID>24051395</paraID>
      <start>43</start>
      <end>44</end>
      <status>unmodified</status>
      <modifiedWord/>
      <trackRevisions>false</trackRevisions>
    </reviewItem>
    <reviewItem>
      <errorID>f2c03ea0-9ac2-4f9e-acdd-1d3ced7ac609</errorID>
      <errorWord>&lt;</errorWord>
      <group>L1_Format</group>
      <groupName>格式问题</groupName>
      <ability>L2_HalfPunc</ability>
      <abilityName>全半角检查</abilityName>
      <candidateList>
        <item>〈</item>
      </candidateList>
      <explain>文本全半角错误。</explain>
      <paraID>24051395</paraID>
      <start>62</start>
      <end>63</end>
      <status>unmodified</status>
      <modifiedWord/>
      <trackRevisions>false</trackRevisions>
    </reviewItem>
  </reviewItems>
  <config/>
</contractReview>
</file>

<file path=customXml/itemProps1.xml><?xml version="1.0" encoding="utf-8"?>
<ds:datastoreItem xmlns:ds="http://schemas.openxmlformats.org/officeDocument/2006/customXml" ds:itemID="{E07E5F1D-7E83-4698-9D0E-DE12717C5FA7}">
  <ds:schemaRefs/>
</ds:datastoreItem>
</file>

<file path=customXml/itemProps2.xml><?xml version="1.0" encoding="utf-8"?>
<ds:datastoreItem xmlns:ds="http://schemas.openxmlformats.org/officeDocument/2006/customXml" ds:itemID="{C0B978D1-EC27-4041-A0A1-8325AD5DDB85}">
  <ds:schemaRefs/>
</ds:datastoreItem>
</file>

<file path=docProps/app.xml><?xml version="1.0" encoding="utf-8"?>
<Properties xmlns="http://schemas.openxmlformats.org/officeDocument/2006/extended-properties" xmlns:vt="http://schemas.openxmlformats.org/officeDocument/2006/docPropsVTypes">
  <Template>Normal</Template>
  <Pages>13</Pages>
  <Words>3307</Words>
  <Characters>3646</Characters>
  <Lines>182</Lines>
  <Paragraphs>206</Paragraphs>
  <TotalTime>82</TotalTime>
  <ScaleCrop>false</ScaleCrop>
  <LinksUpToDate>false</LinksUpToDate>
  <CharactersWithSpaces>3688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2026-05-10T06:45:00Z</dcterms:created>
  <dc:creator>leisure</dc:creator>
  <cp:lastModifiedBy>没心没肺</cp:lastModifiedBy>
  <cp:lastPrinted>2026-05-10T06:48:00Z</cp:lastPrinted>
  <dcterms:modified xsi:type="dcterms:W3CDTF">2026-05-24T03:49:53Z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eyJoZGlkIjoiZDQ1MjI5Njg3Y2ZhNzExZDIwZjhkYWQ4YjQ5MjFmNWMiLCJ1c2VySWQiOiIzMzg2NjI3MjYifQ==</vt:lpwstr>
  </property>
  <property fmtid="{D5CDD505-2E9C-101B-9397-08002B2CF9AE}" pid="4" name="ICV">
    <vt:lpwstr>86216F8FD44346188CB7E3E827A9389B_13</vt:lpwstr>
  </property>
</Properties>
</file>