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38306F">
      <w:pPr>
        <w:jc w:val="center"/>
        <w:rPr>
          <w:rFonts w:hint="eastAsia"/>
          <w:sz w:val="44"/>
          <w:szCs w:val="44"/>
          <w:lang w:eastAsia="zh-CN"/>
        </w:rPr>
      </w:pPr>
      <w:r>
        <w:rPr>
          <w:rFonts w:hint="eastAsia"/>
          <w:sz w:val="44"/>
          <w:szCs w:val="44"/>
          <w:lang w:eastAsia="zh-CN"/>
        </w:rPr>
        <w:t>宁夏天元锰业股份有限公司</w:t>
      </w:r>
    </w:p>
    <w:p w14:paraId="5902B5B1">
      <w:pPr>
        <w:jc w:val="center"/>
        <w:rPr>
          <w:rFonts w:hint="eastAsia"/>
          <w:sz w:val="44"/>
          <w:szCs w:val="44"/>
          <w:lang w:eastAsia="zh-CN"/>
        </w:rPr>
      </w:pPr>
      <w:r>
        <w:rPr>
          <w:rFonts w:hint="eastAsia"/>
          <w:sz w:val="44"/>
          <w:szCs w:val="44"/>
          <w:lang w:eastAsia="zh-CN"/>
        </w:rPr>
        <w:t>搅拌系统</w:t>
      </w:r>
    </w:p>
    <w:p w14:paraId="7E1C215A">
      <w:pPr>
        <w:jc w:val="center"/>
        <w:rPr>
          <w:rFonts w:hint="eastAsia"/>
          <w:sz w:val="44"/>
          <w:szCs w:val="44"/>
          <w:lang w:eastAsia="zh-CN"/>
        </w:rPr>
      </w:pPr>
    </w:p>
    <w:p w14:paraId="5B29B319">
      <w:pPr>
        <w:jc w:val="center"/>
        <w:rPr>
          <w:rFonts w:hint="eastAsia"/>
          <w:sz w:val="44"/>
          <w:szCs w:val="44"/>
          <w:lang w:eastAsia="zh-CN"/>
        </w:rPr>
      </w:pPr>
    </w:p>
    <w:p w14:paraId="69BD9FEE">
      <w:pPr>
        <w:jc w:val="center"/>
        <w:rPr>
          <w:rFonts w:hint="eastAsia"/>
          <w:sz w:val="44"/>
          <w:szCs w:val="44"/>
          <w:lang w:eastAsia="zh-CN"/>
        </w:rPr>
      </w:pPr>
    </w:p>
    <w:p w14:paraId="2FCF611E">
      <w:pPr>
        <w:jc w:val="center"/>
        <w:rPr>
          <w:rFonts w:hint="eastAsia"/>
          <w:sz w:val="44"/>
          <w:szCs w:val="44"/>
          <w:lang w:eastAsia="zh-CN"/>
        </w:rPr>
      </w:pPr>
    </w:p>
    <w:p w14:paraId="30EA7F3A">
      <w:pPr>
        <w:jc w:val="center"/>
        <w:rPr>
          <w:rFonts w:hint="eastAsia"/>
          <w:sz w:val="44"/>
          <w:szCs w:val="44"/>
          <w:lang w:eastAsia="zh-CN"/>
        </w:rPr>
      </w:pPr>
      <w:r>
        <w:rPr>
          <w:rFonts w:hint="eastAsia"/>
          <w:sz w:val="44"/>
          <w:szCs w:val="44"/>
          <w:lang w:eastAsia="zh-CN"/>
        </w:rPr>
        <w:t>技</w:t>
      </w:r>
    </w:p>
    <w:p w14:paraId="58573595">
      <w:pPr>
        <w:jc w:val="center"/>
        <w:rPr>
          <w:rFonts w:hint="eastAsia"/>
          <w:sz w:val="44"/>
          <w:szCs w:val="44"/>
          <w:lang w:eastAsia="zh-CN"/>
        </w:rPr>
      </w:pPr>
    </w:p>
    <w:p w14:paraId="4D62203F">
      <w:pPr>
        <w:jc w:val="center"/>
        <w:rPr>
          <w:rFonts w:hint="eastAsia"/>
          <w:sz w:val="44"/>
          <w:szCs w:val="44"/>
          <w:lang w:eastAsia="zh-CN"/>
        </w:rPr>
      </w:pPr>
      <w:r>
        <w:rPr>
          <w:rFonts w:hint="eastAsia"/>
          <w:sz w:val="44"/>
          <w:szCs w:val="44"/>
          <w:lang w:eastAsia="zh-CN"/>
        </w:rPr>
        <w:t>术</w:t>
      </w:r>
    </w:p>
    <w:p w14:paraId="36EC7389">
      <w:pPr>
        <w:jc w:val="center"/>
        <w:rPr>
          <w:rFonts w:hint="eastAsia"/>
          <w:sz w:val="44"/>
          <w:szCs w:val="44"/>
          <w:lang w:eastAsia="zh-CN"/>
        </w:rPr>
      </w:pPr>
    </w:p>
    <w:p w14:paraId="46F4592E">
      <w:pPr>
        <w:jc w:val="center"/>
        <w:rPr>
          <w:rFonts w:hint="eastAsia"/>
          <w:sz w:val="44"/>
          <w:szCs w:val="44"/>
          <w:lang w:eastAsia="zh-CN"/>
        </w:rPr>
      </w:pPr>
      <w:r>
        <w:rPr>
          <w:rFonts w:hint="eastAsia"/>
          <w:sz w:val="44"/>
          <w:szCs w:val="44"/>
          <w:lang w:eastAsia="zh-CN"/>
        </w:rPr>
        <w:t>协</w:t>
      </w:r>
    </w:p>
    <w:p w14:paraId="1A907349">
      <w:pPr>
        <w:jc w:val="center"/>
        <w:rPr>
          <w:rFonts w:hint="eastAsia"/>
          <w:sz w:val="44"/>
          <w:szCs w:val="44"/>
          <w:lang w:eastAsia="zh-CN"/>
        </w:rPr>
      </w:pPr>
    </w:p>
    <w:p w14:paraId="682E570C">
      <w:pPr>
        <w:jc w:val="center"/>
        <w:rPr>
          <w:rFonts w:hint="eastAsia"/>
          <w:sz w:val="44"/>
          <w:szCs w:val="44"/>
          <w:lang w:eastAsia="zh-CN"/>
        </w:rPr>
      </w:pPr>
      <w:r>
        <w:rPr>
          <w:rFonts w:hint="eastAsia"/>
          <w:sz w:val="44"/>
          <w:szCs w:val="44"/>
          <w:lang w:eastAsia="zh-CN"/>
        </w:rPr>
        <w:t>议</w:t>
      </w:r>
    </w:p>
    <w:p w14:paraId="1F12D9A8">
      <w:pPr>
        <w:pStyle w:val="2"/>
        <w:rPr>
          <w:rFonts w:hint="eastAsia"/>
          <w:sz w:val="44"/>
          <w:szCs w:val="44"/>
          <w:lang w:eastAsia="zh-CN"/>
        </w:rPr>
      </w:pPr>
    </w:p>
    <w:p w14:paraId="510F9F87">
      <w:pPr>
        <w:pStyle w:val="2"/>
        <w:rPr>
          <w:rFonts w:hint="eastAsia"/>
          <w:sz w:val="30"/>
          <w:szCs w:val="30"/>
          <w:lang w:eastAsia="zh-CN"/>
        </w:rPr>
      </w:pPr>
    </w:p>
    <w:p w14:paraId="4A2F53EC">
      <w:pPr>
        <w:pStyle w:val="2"/>
        <w:rPr>
          <w:rFonts w:hint="eastAsia"/>
          <w:sz w:val="30"/>
          <w:szCs w:val="30"/>
          <w:lang w:eastAsia="zh-CN"/>
        </w:rPr>
      </w:pPr>
    </w:p>
    <w:p w14:paraId="00FF0151">
      <w:pPr>
        <w:pStyle w:val="2"/>
        <w:rPr>
          <w:rFonts w:hint="eastAsia"/>
          <w:sz w:val="30"/>
          <w:szCs w:val="30"/>
          <w:lang w:eastAsia="zh-CN"/>
        </w:rPr>
      </w:pPr>
    </w:p>
    <w:p w14:paraId="2738738F">
      <w:pPr>
        <w:pStyle w:val="2"/>
        <w:rPr>
          <w:rFonts w:hint="eastAsia"/>
          <w:sz w:val="30"/>
          <w:szCs w:val="30"/>
          <w:lang w:eastAsia="zh-CN"/>
        </w:rPr>
      </w:pPr>
    </w:p>
    <w:p w14:paraId="2AC0EB1A">
      <w:pPr>
        <w:pStyle w:val="2"/>
        <w:ind w:firstLine="2100" w:firstLineChars="700"/>
        <w:rPr>
          <w:rFonts w:hint="eastAsia"/>
          <w:sz w:val="30"/>
          <w:szCs w:val="30"/>
          <w:lang w:eastAsia="zh-CN"/>
        </w:rPr>
      </w:pPr>
      <w:r>
        <w:rPr>
          <w:rFonts w:hint="eastAsia"/>
          <w:sz w:val="30"/>
          <w:szCs w:val="30"/>
          <w:lang w:eastAsia="zh-CN"/>
        </w:rPr>
        <w:t>需方：宁夏天元锰业股份有限公司</w:t>
      </w:r>
    </w:p>
    <w:p w14:paraId="17BA199D">
      <w:pPr>
        <w:pStyle w:val="2"/>
        <w:ind w:firstLine="2100" w:firstLineChars="700"/>
        <w:rPr>
          <w:rFonts w:hint="eastAsia"/>
          <w:sz w:val="30"/>
          <w:szCs w:val="30"/>
          <w:lang w:eastAsia="zh-CN"/>
        </w:rPr>
      </w:pPr>
      <w:r>
        <w:rPr>
          <w:rFonts w:hint="eastAsia"/>
          <w:sz w:val="30"/>
          <w:szCs w:val="30"/>
          <w:lang w:eastAsia="zh-CN"/>
        </w:rPr>
        <w:t>供方：</w:t>
      </w:r>
    </w:p>
    <w:p w14:paraId="04AE520E">
      <w:pPr>
        <w:pStyle w:val="2"/>
        <w:ind w:firstLine="3300" w:firstLineChars="1100"/>
        <w:rPr>
          <w:rFonts w:hint="eastAsia"/>
          <w:sz w:val="44"/>
          <w:szCs w:val="44"/>
          <w:lang w:eastAsia="zh-CN"/>
        </w:rPr>
      </w:pPr>
      <w:r>
        <w:rPr>
          <w:rFonts w:hint="eastAsia"/>
          <w:sz w:val="30"/>
          <w:szCs w:val="30"/>
          <w:lang w:eastAsia="zh-CN"/>
        </w:rPr>
        <w:t>签订地点</w:t>
      </w:r>
      <w:r>
        <w:rPr>
          <w:rFonts w:hint="eastAsia" w:ascii="微软雅黑" w:hAnsi="微软雅黑" w:eastAsia="微软雅黑" w:cs="微软雅黑"/>
          <w:sz w:val="30"/>
          <w:szCs w:val="30"/>
          <w:lang w:eastAsia="zh-CN"/>
        </w:rPr>
        <w:t>•</w:t>
      </w:r>
      <w:r>
        <w:rPr>
          <w:rFonts w:hint="eastAsia"/>
          <w:sz w:val="30"/>
          <w:szCs w:val="30"/>
          <w:lang w:eastAsia="zh-CN"/>
        </w:rPr>
        <w:t>中宁</w:t>
      </w:r>
    </w:p>
    <w:p w14:paraId="1ABDD7A1">
      <w:pPr>
        <w:pStyle w:val="2"/>
        <w:rPr>
          <w:rFonts w:hint="eastAsia"/>
          <w:lang w:eastAsia="zh-CN"/>
        </w:rPr>
      </w:pPr>
    </w:p>
    <w:p w14:paraId="4DCD0FB8">
      <w:pPr>
        <w:jc w:val="center"/>
        <w:rPr>
          <w:rFonts w:hint="eastAsia"/>
          <w:sz w:val="44"/>
          <w:szCs w:val="44"/>
        </w:rPr>
      </w:pPr>
    </w:p>
    <w:p w14:paraId="53E35FAA">
      <w:pPr>
        <w:pStyle w:val="14"/>
        <w:spacing w:line="520" w:lineRule="exact"/>
        <w:ind w:left="0" w:leftChars="0" w:firstLine="0" w:firstLineChars="0"/>
        <w:jc w:val="both"/>
        <w:rPr>
          <w:rFonts w:asciiTheme="minorEastAsia" w:hAnsiTheme="minorEastAsia"/>
          <w:bCs w:val="0"/>
          <w:kern w:val="2"/>
          <w:sz w:val="24"/>
          <w:szCs w:val="24"/>
        </w:rPr>
      </w:pPr>
      <w:r>
        <w:rPr>
          <w:rFonts w:hint="eastAsia" w:asciiTheme="minorEastAsia" w:hAnsiTheme="minorEastAsia"/>
          <w:bCs w:val="0"/>
          <w:kern w:val="2"/>
          <w:sz w:val="24"/>
          <w:szCs w:val="24"/>
        </w:rPr>
        <w:t>1、总则</w:t>
      </w:r>
    </w:p>
    <w:p w14:paraId="6BBE1A92">
      <w:pPr>
        <w:pStyle w:val="28"/>
        <w:numPr>
          <w:ilvl w:val="1"/>
          <w:numId w:val="1"/>
        </w:numPr>
        <w:spacing w:line="520" w:lineRule="exact"/>
        <w:ind w:firstLineChars="0"/>
        <w:rPr>
          <w:rFonts w:asciiTheme="minorEastAsia" w:hAnsiTheme="minorEastAsia" w:eastAsiaTheme="minorEastAsia"/>
          <w:kern w:val="16"/>
          <w:sz w:val="24"/>
          <w:szCs w:val="24"/>
        </w:rPr>
      </w:pPr>
      <w:r>
        <w:rPr>
          <w:rFonts w:hint="eastAsia" w:asciiTheme="minorEastAsia" w:hAnsiTheme="minorEastAsia" w:eastAsiaTheme="minorEastAsia"/>
          <w:kern w:val="16"/>
          <w:sz w:val="24"/>
          <w:szCs w:val="24"/>
        </w:rPr>
        <w:t>本技术</w:t>
      </w:r>
      <w:r>
        <w:rPr>
          <w:rFonts w:hint="eastAsia" w:asciiTheme="minorEastAsia" w:hAnsiTheme="minorEastAsia" w:eastAsiaTheme="minorEastAsia"/>
          <w:kern w:val="16"/>
          <w:sz w:val="24"/>
          <w:szCs w:val="24"/>
          <w:lang w:eastAsia="zh-CN"/>
        </w:rPr>
        <w:t>协议</w:t>
      </w:r>
      <w:r>
        <w:rPr>
          <w:rFonts w:hint="eastAsia" w:asciiTheme="minorEastAsia" w:hAnsiTheme="minorEastAsia" w:eastAsiaTheme="minorEastAsia"/>
          <w:kern w:val="16"/>
          <w:sz w:val="24"/>
          <w:szCs w:val="24"/>
        </w:rPr>
        <w:t>仅适用于宁夏天元锰业股份有限公司槽外循环项目搅拌系统。它提出了对该搅拌器本体及附属设备的功能设计、结构、性能、安装和试验等方面的技术要求及供货范围。</w:t>
      </w:r>
    </w:p>
    <w:p w14:paraId="1067B163">
      <w:pPr>
        <w:pStyle w:val="28"/>
        <w:numPr>
          <w:ilvl w:val="1"/>
          <w:numId w:val="1"/>
        </w:numPr>
        <w:spacing w:line="520" w:lineRule="exact"/>
        <w:ind w:firstLineChars="0"/>
        <w:rPr>
          <w:rFonts w:asciiTheme="minorEastAsia" w:hAnsiTheme="minorEastAsia" w:eastAsiaTheme="minorEastAsia"/>
          <w:kern w:val="16"/>
          <w:sz w:val="24"/>
          <w:szCs w:val="24"/>
        </w:rPr>
      </w:pPr>
      <w:r>
        <w:rPr>
          <w:rFonts w:hint="eastAsia" w:asciiTheme="minorEastAsia" w:hAnsiTheme="minorEastAsia" w:eastAsiaTheme="minorEastAsia"/>
          <w:kern w:val="16"/>
          <w:sz w:val="24"/>
          <w:szCs w:val="24"/>
        </w:rPr>
        <w:t xml:space="preserve"> 本技术</w:t>
      </w:r>
      <w:r>
        <w:rPr>
          <w:rFonts w:hint="eastAsia" w:asciiTheme="minorEastAsia" w:hAnsiTheme="minorEastAsia" w:eastAsiaTheme="minorEastAsia"/>
          <w:kern w:val="16"/>
          <w:sz w:val="24"/>
          <w:szCs w:val="24"/>
          <w:lang w:eastAsia="zh-CN"/>
        </w:rPr>
        <w:t>协议</w:t>
      </w:r>
      <w:r>
        <w:rPr>
          <w:rFonts w:hint="eastAsia" w:asciiTheme="minorEastAsia" w:hAnsiTheme="minorEastAsia" w:eastAsiaTheme="minorEastAsia"/>
          <w:kern w:val="16"/>
          <w:sz w:val="24"/>
          <w:szCs w:val="24"/>
        </w:rPr>
        <w:t>提出的是最低限度的技术要求，并未对一切技术细节作出规定，也未充分引述有关标准和</w:t>
      </w:r>
      <w:r>
        <w:rPr>
          <w:rFonts w:hint="eastAsia" w:asciiTheme="minorEastAsia" w:hAnsiTheme="minorEastAsia" w:eastAsiaTheme="minorEastAsia"/>
          <w:kern w:val="16"/>
          <w:sz w:val="24"/>
          <w:szCs w:val="24"/>
          <w:lang w:eastAsia="zh-CN"/>
        </w:rPr>
        <w:t>协议</w:t>
      </w:r>
      <w:r>
        <w:rPr>
          <w:rFonts w:hint="eastAsia" w:asciiTheme="minorEastAsia" w:hAnsiTheme="minorEastAsia" w:eastAsiaTheme="minorEastAsia"/>
          <w:kern w:val="16"/>
          <w:sz w:val="24"/>
          <w:szCs w:val="24"/>
        </w:rPr>
        <w:t>的条文，</w:t>
      </w:r>
      <w:r>
        <w:rPr>
          <w:rFonts w:hint="eastAsia" w:asciiTheme="minorEastAsia" w:hAnsiTheme="minorEastAsia" w:eastAsiaTheme="minorEastAsia"/>
          <w:kern w:val="16"/>
          <w:sz w:val="24"/>
          <w:szCs w:val="24"/>
          <w:lang w:eastAsia="zh-CN"/>
        </w:rPr>
        <w:t>供方</w:t>
      </w:r>
      <w:r>
        <w:rPr>
          <w:rFonts w:hint="eastAsia" w:asciiTheme="minorEastAsia" w:hAnsiTheme="minorEastAsia" w:eastAsiaTheme="minorEastAsia"/>
          <w:kern w:val="16"/>
          <w:sz w:val="24"/>
          <w:szCs w:val="24"/>
        </w:rPr>
        <w:t>应提供符合工业标准、国家标准和本技术</w:t>
      </w:r>
      <w:r>
        <w:rPr>
          <w:rFonts w:hint="eastAsia" w:asciiTheme="minorEastAsia" w:hAnsiTheme="minorEastAsia" w:eastAsiaTheme="minorEastAsia"/>
          <w:kern w:val="16"/>
          <w:sz w:val="24"/>
          <w:szCs w:val="24"/>
          <w:lang w:eastAsia="zh-CN"/>
        </w:rPr>
        <w:t>协议</w:t>
      </w:r>
      <w:r>
        <w:rPr>
          <w:rFonts w:hint="eastAsia" w:asciiTheme="minorEastAsia" w:hAnsiTheme="minorEastAsia" w:eastAsiaTheme="minorEastAsia"/>
          <w:kern w:val="16"/>
          <w:sz w:val="24"/>
          <w:szCs w:val="24"/>
        </w:rPr>
        <w:t>的优质产品。</w:t>
      </w:r>
    </w:p>
    <w:p w14:paraId="38000B22">
      <w:pPr>
        <w:pStyle w:val="28"/>
        <w:numPr>
          <w:ilvl w:val="1"/>
          <w:numId w:val="1"/>
        </w:numPr>
        <w:spacing w:line="520" w:lineRule="exact"/>
        <w:ind w:firstLineChars="0"/>
        <w:rPr>
          <w:rFonts w:asciiTheme="minorEastAsia" w:hAnsiTheme="minorEastAsia" w:eastAsiaTheme="minorEastAsia"/>
          <w:kern w:val="16"/>
          <w:sz w:val="24"/>
          <w:szCs w:val="24"/>
        </w:rPr>
      </w:pPr>
      <w:r>
        <w:rPr>
          <w:rFonts w:hint="eastAsia" w:asciiTheme="minorEastAsia" w:hAnsiTheme="minorEastAsia" w:eastAsiaTheme="minorEastAsia"/>
          <w:kern w:val="16"/>
          <w:sz w:val="24"/>
          <w:szCs w:val="24"/>
        </w:rPr>
        <w:t xml:space="preserve"> 如果</w:t>
      </w:r>
      <w:r>
        <w:rPr>
          <w:rFonts w:hint="eastAsia" w:asciiTheme="minorEastAsia" w:hAnsiTheme="minorEastAsia" w:eastAsiaTheme="minorEastAsia"/>
          <w:kern w:val="16"/>
          <w:sz w:val="24"/>
          <w:szCs w:val="24"/>
          <w:lang w:eastAsia="zh-CN"/>
        </w:rPr>
        <w:t>供方</w:t>
      </w:r>
      <w:r>
        <w:rPr>
          <w:rFonts w:hint="eastAsia" w:asciiTheme="minorEastAsia" w:hAnsiTheme="minorEastAsia" w:eastAsiaTheme="minorEastAsia"/>
          <w:kern w:val="16"/>
          <w:sz w:val="24"/>
          <w:szCs w:val="24"/>
        </w:rPr>
        <w:t>没有以书面形式对本技术</w:t>
      </w:r>
      <w:r>
        <w:rPr>
          <w:rFonts w:hint="eastAsia" w:asciiTheme="minorEastAsia" w:hAnsiTheme="minorEastAsia" w:eastAsiaTheme="minorEastAsia"/>
          <w:kern w:val="16"/>
          <w:sz w:val="24"/>
          <w:szCs w:val="24"/>
          <w:lang w:eastAsia="zh-CN"/>
        </w:rPr>
        <w:t>协议</w:t>
      </w:r>
      <w:r>
        <w:rPr>
          <w:rFonts w:hint="eastAsia" w:asciiTheme="minorEastAsia" w:hAnsiTheme="minorEastAsia" w:eastAsiaTheme="minorEastAsia"/>
          <w:kern w:val="16"/>
          <w:sz w:val="24"/>
          <w:szCs w:val="24"/>
        </w:rPr>
        <w:t>的条文提出异议，则意味着</w:t>
      </w:r>
      <w:r>
        <w:rPr>
          <w:rFonts w:hint="eastAsia" w:asciiTheme="minorEastAsia" w:hAnsiTheme="minorEastAsia" w:eastAsiaTheme="minorEastAsia"/>
          <w:kern w:val="16"/>
          <w:sz w:val="24"/>
          <w:szCs w:val="24"/>
          <w:lang w:eastAsia="zh-CN"/>
        </w:rPr>
        <w:t>供方</w:t>
      </w:r>
      <w:r>
        <w:rPr>
          <w:rFonts w:hint="eastAsia" w:asciiTheme="minorEastAsia" w:hAnsiTheme="minorEastAsia" w:eastAsiaTheme="minorEastAsia"/>
          <w:kern w:val="16"/>
          <w:sz w:val="24"/>
          <w:szCs w:val="24"/>
        </w:rPr>
        <w:t>提供的设备完全符合本技术</w:t>
      </w:r>
      <w:r>
        <w:rPr>
          <w:rFonts w:hint="eastAsia" w:asciiTheme="minorEastAsia" w:hAnsiTheme="minorEastAsia" w:eastAsiaTheme="minorEastAsia"/>
          <w:kern w:val="16"/>
          <w:sz w:val="24"/>
          <w:szCs w:val="24"/>
          <w:lang w:eastAsia="zh-CN"/>
        </w:rPr>
        <w:t>协议</w:t>
      </w:r>
      <w:r>
        <w:rPr>
          <w:rFonts w:hint="eastAsia" w:asciiTheme="minorEastAsia" w:hAnsiTheme="minorEastAsia" w:eastAsiaTheme="minorEastAsia"/>
          <w:kern w:val="16"/>
          <w:sz w:val="24"/>
          <w:szCs w:val="24"/>
        </w:rPr>
        <w:t>的要求。如</w:t>
      </w:r>
      <w:r>
        <w:rPr>
          <w:rFonts w:hint="eastAsia" w:asciiTheme="minorEastAsia" w:hAnsiTheme="minorEastAsia" w:eastAsiaTheme="minorEastAsia"/>
          <w:kern w:val="16"/>
          <w:sz w:val="24"/>
          <w:szCs w:val="24"/>
          <w:lang w:eastAsia="zh-CN"/>
        </w:rPr>
        <w:t>供方</w:t>
      </w:r>
      <w:r>
        <w:rPr>
          <w:rFonts w:hint="eastAsia" w:asciiTheme="minorEastAsia" w:hAnsiTheme="minorEastAsia" w:eastAsiaTheme="minorEastAsia"/>
          <w:kern w:val="16"/>
          <w:sz w:val="24"/>
          <w:szCs w:val="24"/>
        </w:rPr>
        <w:t>没有对本技术要求提出书面异议，</w:t>
      </w:r>
      <w:r>
        <w:rPr>
          <w:rFonts w:hint="eastAsia" w:asciiTheme="minorEastAsia" w:hAnsiTheme="minorEastAsia" w:eastAsiaTheme="minorEastAsia"/>
          <w:kern w:val="16"/>
          <w:sz w:val="24"/>
          <w:szCs w:val="24"/>
          <w:lang w:eastAsia="zh-CN"/>
        </w:rPr>
        <w:t>需方</w:t>
      </w:r>
      <w:r>
        <w:rPr>
          <w:rFonts w:hint="eastAsia" w:asciiTheme="minorEastAsia" w:hAnsiTheme="minorEastAsia" w:eastAsiaTheme="minorEastAsia"/>
          <w:kern w:val="16"/>
          <w:sz w:val="24"/>
          <w:szCs w:val="24"/>
        </w:rPr>
        <w:t>则可认为</w:t>
      </w:r>
      <w:r>
        <w:rPr>
          <w:rFonts w:hint="eastAsia" w:asciiTheme="minorEastAsia" w:hAnsiTheme="minorEastAsia" w:eastAsiaTheme="minorEastAsia"/>
          <w:kern w:val="16"/>
          <w:sz w:val="24"/>
          <w:szCs w:val="24"/>
          <w:lang w:eastAsia="zh-CN"/>
        </w:rPr>
        <w:t>供方</w:t>
      </w:r>
      <w:r>
        <w:rPr>
          <w:rFonts w:hint="eastAsia" w:asciiTheme="minorEastAsia" w:hAnsiTheme="minorEastAsia" w:eastAsiaTheme="minorEastAsia"/>
          <w:kern w:val="16"/>
          <w:sz w:val="24"/>
          <w:szCs w:val="24"/>
        </w:rPr>
        <w:t>提供的产品完全满足本技术要求。如</w:t>
      </w:r>
      <w:r>
        <w:rPr>
          <w:rFonts w:hint="eastAsia" w:asciiTheme="minorEastAsia" w:hAnsiTheme="minorEastAsia" w:eastAsiaTheme="minorEastAsia"/>
          <w:kern w:val="16"/>
          <w:sz w:val="24"/>
          <w:szCs w:val="24"/>
          <w:lang w:eastAsia="zh-CN"/>
        </w:rPr>
        <w:t>需方</w:t>
      </w:r>
      <w:r>
        <w:rPr>
          <w:rFonts w:hint="eastAsia" w:asciiTheme="minorEastAsia" w:hAnsiTheme="minorEastAsia" w:eastAsiaTheme="minorEastAsia"/>
          <w:kern w:val="16"/>
          <w:sz w:val="24"/>
          <w:szCs w:val="24"/>
        </w:rPr>
        <w:t>有除本技术</w:t>
      </w:r>
      <w:r>
        <w:rPr>
          <w:rFonts w:hint="eastAsia" w:asciiTheme="minorEastAsia" w:hAnsiTheme="minorEastAsia" w:eastAsiaTheme="minorEastAsia"/>
          <w:kern w:val="16"/>
          <w:sz w:val="24"/>
          <w:szCs w:val="24"/>
          <w:lang w:eastAsia="zh-CN"/>
        </w:rPr>
        <w:t>协议</w:t>
      </w:r>
      <w:r>
        <w:rPr>
          <w:rFonts w:hint="eastAsia" w:asciiTheme="minorEastAsia" w:hAnsiTheme="minorEastAsia" w:eastAsiaTheme="minorEastAsia"/>
          <w:kern w:val="16"/>
          <w:sz w:val="24"/>
          <w:szCs w:val="24"/>
        </w:rPr>
        <w:t>以外的其他要求，应以书面形式提出，经供需双方讨论、确认后，载于本技术</w:t>
      </w:r>
      <w:r>
        <w:rPr>
          <w:rFonts w:hint="eastAsia" w:asciiTheme="minorEastAsia" w:hAnsiTheme="minorEastAsia" w:eastAsiaTheme="minorEastAsia"/>
          <w:kern w:val="16"/>
          <w:sz w:val="24"/>
          <w:szCs w:val="24"/>
          <w:lang w:eastAsia="zh-CN"/>
        </w:rPr>
        <w:t>协议</w:t>
      </w:r>
      <w:r>
        <w:rPr>
          <w:rFonts w:hint="eastAsia" w:asciiTheme="minorEastAsia" w:hAnsiTheme="minorEastAsia" w:eastAsiaTheme="minorEastAsia"/>
          <w:kern w:val="16"/>
          <w:sz w:val="24"/>
          <w:szCs w:val="24"/>
        </w:rPr>
        <w:t>。</w:t>
      </w:r>
    </w:p>
    <w:p w14:paraId="44CDAC0F">
      <w:pPr>
        <w:pStyle w:val="28"/>
        <w:numPr>
          <w:ilvl w:val="1"/>
          <w:numId w:val="1"/>
        </w:numPr>
        <w:spacing w:line="520" w:lineRule="exact"/>
        <w:ind w:firstLineChars="0"/>
        <w:rPr>
          <w:rFonts w:asciiTheme="minorEastAsia" w:hAnsiTheme="minorEastAsia" w:eastAsiaTheme="minorEastAsia"/>
          <w:kern w:val="16"/>
          <w:sz w:val="24"/>
          <w:szCs w:val="24"/>
        </w:rPr>
      </w:pPr>
      <w:r>
        <w:rPr>
          <w:rFonts w:hint="eastAsia" w:asciiTheme="minorEastAsia" w:hAnsiTheme="minorEastAsia" w:eastAsiaTheme="minorEastAsia"/>
          <w:kern w:val="16"/>
          <w:sz w:val="24"/>
          <w:szCs w:val="24"/>
        </w:rPr>
        <w:t>本技术</w:t>
      </w:r>
      <w:r>
        <w:rPr>
          <w:rFonts w:hint="eastAsia" w:asciiTheme="minorEastAsia" w:hAnsiTheme="minorEastAsia" w:eastAsiaTheme="minorEastAsia"/>
          <w:kern w:val="16"/>
          <w:sz w:val="24"/>
          <w:szCs w:val="24"/>
          <w:lang w:eastAsia="zh-CN"/>
        </w:rPr>
        <w:t>协议</w:t>
      </w:r>
      <w:r>
        <w:rPr>
          <w:rFonts w:hint="eastAsia" w:asciiTheme="minorEastAsia" w:hAnsiTheme="minorEastAsia" w:eastAsiaTheme="minorEastAsia"/>
          <w:kern w:val="16"/>
          <w:sz w:val="24"/>
          <w:szCs w:val="24"/>
        </w:rPr>
        <w:t>所使用的标准如遇与</w:t>
      </w:r>
      <w:r>
        <w:rPr>
          <w:rFonts w:hint="eastAsia" w:asciiTheme="minorEastAsia" w:hAnsiTheme="minorEastAsia" w:eastAsiaTheme="minorEastAsia"/>
          <w:kern w:val="16"/>
          <w:sz w:val="24"/>
          <w:szCs w:val="24"/>
          <w:lang w:eastAsia="zh-CN"/>
        </w:rPr>
        <w:t>供方</w:t>
      </w:r>
      <w:r>
        <w:rPr>
          <w:rFonts w:hint="eastAsia" w:asciiTheme="minorEastAsia" w:hAnsiTheme="minorEastAsia" w:eastAsiaTheme="minorEastAsia"/>
          <w:kern w:val="16"/>
          <w:sz w:val="24"/>
          <w:szCs w:val="24"/>
        </w:rPr>
        <w:t>所执行的标准不一致时，按较高标准执行。</w:t>
      </w:r>
    </w:p>
    <w:p w14:paraId="2DE5D48C">
      <w:pPr>
        <w:pStyle w:val="28"/>
        <w:numPr>
          <w:ilvl w:val="1"/>
          <w:numId w:val="1"/>
        </w:numPr>
        <w:spacing w:line="520" w:lineRule="exact"/>
        <w:ind w:firstLineChars="0"/>
        <w:rPr>
          <w:rFonts w:asciiTheme="minorEastAsia" w:hAnsiTheme="minorEastAsia" w:eastAsiaTheme="minorEastAsia"/>
          <w:kern w:val="16"/>
          <w:sz w:val="24"/>
          <w:szCs w:val="24"/>
        </w:rPr>
      </w:pPr>
      <w:r>
        <w:rPr>
          <w:rFonts w:hint="eastAsia" w:asciiTheme="minorEastAsia" w:hAnsiTheme="minorEastAsia" w:eastAsiaTheme="minorEastAsia"/>
          <w:kern w:val="16"/>
          <w:sz w:val="24"/>
          <w:szCs w:val="24"/>
        </w:rPr>
        <w:t>所有文件、图纸采用中文，相互间的通讯、谈判、合同及签约后的联络和服务等均应使用中文。</w:t>
      </w:r>
    </w:p>
    <w:p w14:paraId="2988E0F7">
      <w:pPr>
        <w:pStyle w:val="28"/>
        <w:numPr>
          <w:ilvl w:val="1"/>
          <w:numId w:val="1"/>
        </w:numPr>
        <w:spacing w:line="520" w:lineRule="exact"/>
        <w:ind w:firstLineChars="0"/>
        <w:rPr>
          <w:rFonts w:asciiTheme="minorEastAsia" w:hAnsiTheme="minorEastAsia" w:eastAsiaTheme="minorEastAsia"/>
          <w:kern w:val="16"/>
          <w:sz w:val="24"/>
          <w:szCs w:val="24"/>
        </w:rPr>
      </w:pPr>
      <w:r>
        <w:rPr>
          <w:rFonts w:hint="eastAsia" w:asciiTheme="minorEastAsia" w:hAnsiTheme="minorEastAsia" w:eastAsiaTheme="minorEastAsia"/>
          <w:kern w:val="16"/>
          <w:sz w:val="24"/>
          <w:szCs w:val="24"/>
        </w:rPr>
        <w:t>本技术</w:t>
      </w:r>
      <w:r>
        <w:rPr>
          <w:rFonts w:hint="eastAsia" w:asciiTheme="minorEastAsia" w:hAnsiTheme="minorEastAsia" w:eastAsiaTheme="minorEastAsia"/>
          <w:kern w:val="16"/>
          <w:sz w:val="24"/>
          <w:szCs w:val="24"/>
          <w:lang w:eastAsia="zh-CN"/>
        </w:rPr>
        <w:t>协议</w:t>
      </w:r>
      <w:r>
        <w:rPr>
          <w:rFonts w:hint="eastAsia" w:asciiTheme="minorEastAsia" w:hAnsiTheme="minorEastAsia" w:eastAsiaTheme="minorEastAsia"/>
          <w:kern w:val="16"/>
          <w:sz w:val="24"/>
          <w:szCs w:val="24"/>
        </w:rPr>
        <w:t>未尽事宜，由供、需双方协商确定。</w:t>
      </w:r>
    </w:p>
    <w:p w14:paraId="63DC0B6C">
      <w:pPr>
        <w:pStyle w:val="28"/>
        <w:numPr>
          <w:ilvl w:val="1"/>
          <w:numId w:val="1"/>
        </w:numPr>
        <w:spacing w:line="520" w:lineRule="exact"/>
        <w:ind w:firstLineChars="0"/>
        <w:rPr>
          <w:rFonts w:asciiTheme="minorEastAsia" w:hAnsiTheme="minorEastAsia" w:eastAsiaTheme="minorEastAsia"/>
          <w:kern w:val="16"/>
          <w:sz w:val="24"/>
          <w:szCs w:val="24"/>
        </w:rPr>
      </w:pPr>
      <w:r>
        <w:rPr>
          <w:rFonts w:hint="eastAsia" w:asciiTheme="minorEastAsia" w:hAnsiTheme="minorEastAsia" w:eastAsiaTheme="minorEastAsia"/>
          <w:kern w:val="16"/>
          <w:sz w:val="24"/>
          <w:szCs w:val="24"/>
        </w:rPr>
        <w:t>变频装置制造商必须已通过ISO9001质量保证体系认证。制造厂商应具有生产制造高低压变频器及备品配件的生产能力。</w:t>
      </w:r>
    </w:p>
    <w:p w14:paraId="5D735813">
      <w:pPr>
        <w:pStyle w:val="28"/>
        <w:numPr>
          <w:ilvl w:val="1"/>
          <w:numId w:val="1"/>
        </w:numPr>
        <w:spacing w:line="520" w:lineRule="exact"/>
        <w:ind w:firstLineChars="0"/>
        <w:rPr>
          <w:rFonts w:asciiTheme="minorEastAsia" w:hAnsiTheme="minorEastAsia" w:eastAsiaTheme="minorEastAsia"/>
          <w:sz w:val="24"/>
          <w:szCs w:val="24"/>
        </w:rPr>
      </w:pPr>
      <w:r>
        <w:rPr>
          <w:rFonts w:hint="eastAsia" w:asciiTheme="minorEastAsia" w:hAnsiTheme="minorEastAsia" w:eastAsiaTheme="minorEastAsia"/>
          <w:kern w:val="16"/>
          <w:sz w:val="24"/>
          <w:szCs w:val="24"/>
          <w:lang w:eastAsia="zh-CN"/>
        </w:rPr>
        <w:t>供方</w:t>
      </w:r>
      <w:r>
        <w:rPr>
          <w:rFonts w:hint="eastAsia" w:asciiTheme="minorEastAsia" w:hAnsiTheme="minorEastAsia" w:eastAsiaTheme="minorEastAsia"/>
          <w:kern w:val="16"/>
          <w:sz w:val="24"/>
          <w:szCs w:val="24"/>
        </w:rPr>
        <w:t>有权在供货过程中因设计等原因对参数做局部的修改和调整，但必须征得业主同意。</w:t>
      </w:r>
    </w:p>
    <w:p w14:paraId="40B1DCD0">
      <w:pPr>
        <w:pStyle w:val="14"/>
        <w:spacing w:line="520" w:lineRule="exact"/>
        <w:ind w:left="115" w:leftChars="55" w:firstLine="0" w:firstLineChars="0"/>
        <w:jc w:val="both"/>
        <w:rPr>
          <w:rFonts w:asciiTheme="minorEastAsia" w:hAnsiTheme="minorEastAsia"/>
          <w:bCs w:val="0"/>
          <w:kern w:val="2"/>
          <w:sz w:val="24"/>
          <w:szCs w:val="24"/>
        </w:rPr>
      </w:pPr>
      <w:r>
        <w:rPr>
          <w:rFonts w:hint="eastAsia" w:asciiTheme="minorEastAsia" w:hAnsiTheme="minorEastAsia"/>
          <w:bCs w:val="0"/>
          <w:kern w:val="2"/>
          <w:sz w:val="24"/>
          <w:szCs w:val="24"/>
        </w:rPr>
        <w:t>2.应遵循的主要标准</w:t>
      </w:r>
    </w:p>
    <w:p w14:paraId="76A6754C">
      <w:pPr>
        <w:pStyle w:val="22"/>
        <w:spacing w:line="520" w:lineRule="exact"/>
        <w:ind w:left="709" w:firstLine="0" w:firstLineChars="0"/>
        <w:rPr>
          <w:rFonts w:cs="宋体" w:asciiTheme="minorEastAsia" w:hAnsiTheme="minorEastAsia"/>
          <w:sz w:val="24"/>
          <w:szCs w:val="24"/>
        </w:rPr>
      </w:pPr>
      <w:r>
        <w:rPr>
          <w:rFonts w:hint="eastAsia" w:cs="宋体" w:asciiTheme="minorEastAsia" w:hAnsiTheme="minorEastAsia"/>
          <w:sz w:val="24"/>
          <w:szCs w:val="24"/>
        </w:rPr>
        <w:t>采购、制造、施工、检验应符合中国法规、相关标准</w:t>
      </w:r>
      <w:r>
        <w:rPr>
          <w:rFonts w:hint="eastAsia" w:cs="宋体" w:asciiTheme="minorEastAsia" w:hAnsiTheme="minorEastAsia"/>
          <w:sz w:val="24"/>
          <w:szCs w:val="24"/>
          <w:lang w:eastAsia="zh-CN"/>
        </w:rPr>
        <w:t>协议</w:t>
      </w:r>
      <w:r>
        <w:rPr>
          <w:rFonts w:hint="eastAsia" w:cs="宋体" w:asciiTheme="minorEastAsia" w:hAnsiTheme="minorEastAsia"/>
          <w:sz w:val="24"/>
          <w:szCs w:val="24"/>
        </w:rPr>
        <w:t>和良好工程做法。工程建设过程中应遵守中国各级政府颁布的法规。</w:t>
      </w:r>
    </w:p>
    <w:p w14:paraId="59965A26">
      <w:pPr>
        <w:pStyle w:val="22"/>
        <w:spacing w:line="520" w:lineRule="exact"/>
        <w:ind w:left="709" w:firstLine="0" w:firstLineChars="0"/>
        <w:rPr>
          <w:rFonts w:cs="宋体" w:asciiTheme="minorEastAsia" w:hAnsiTheme="minorEastAsia"/>
          <w:sz w:val="24"/>
          <w:szCs w:val="24"/>
        </w:rPr>
      </w:pPr>
      <w:r>
        <w:rPr>
          <w:rFonts w:hint="eastAsia" w:cs="宋体" w:asciiTheme="minorEastAsia" w:hAnsiTheme="minorEastAsia"/>
          <w:sz w:val="24"/>
          <w:szCs w:val="24"/>
        </w:rPr>
        <w:t>适用于工程的标准</w:t>
      </w:r>
      <w:r>
        <w:rPr>
          <w:rFonts w:hint="eastAsia" w:cs="宋体" w:asciiTheme="minorEastAsia" w:hAnsiTheme="minorEastAsia"/>
          <w:sz w:val="24"/>
          <w:szCs w:val="24"/>
          <w:lang w:eastAsia="zh-CN"/>
        </w:rPr>
        <w:t>协议</w:t>
      </w:r>
      <w:r>
        <w:rPr>
          <w:rFonts w:hint="eastAsia" w:cs="宋体" w:asciiTheme="minorEastAsia" w:hAnsiTheme="minorEastAsia"/>
          <w:sz w:val="24"/>
          <w:szCs w:val="24"/>
        </w:rPr>
        <w:t>的优先顺序为：</w:t>
      </w:r>
    </w:p>
    <w:p w14:paraId="2DBE0F8F">
      <w:pPr>
        <w:pStyle w:val="22"/>
        <w:spacing w:line="520" w:lineRule="exact"/>
        <w:ind w:left="709" w:firstLine="0" w:firstLineChars="0"/>
        <w:rPr>
          <w:rFonts w:cs="宋体" w:asciiTheme="minorEastAsia" w:hAnsiTheme="minorEastAsia"/>
          <w:sz w:val="24"/>
          <w:szCs w:val="24"/>
        </w:rPr>
      </w:pPr>
      <w:r>
        <w:rPr>
          <w:rFonts w:hint="eastAsia" w:cs="宋体" w:asciiTheme="minorEastAsia" w:hAnsiTheme="minorEastAsia"/>
          <w:sz w:val="24"/>
          <w:szCs w:val="24"/>
        </w:rPr>
        <w:t>中国法规</w:t>
      </w:r>
    </w:p>
    <w:p w14:paraId="05F92ED8">
      <w:pPr>
        <w:pStyle w:val="22"/>
        <w:spacing w:line="520" w:lineRule="exact"/>
        <w:ind w:left="709" w:firstLine="0" w:firstLineChars="0"/>
        <w:rPr>
          <w:rFonts w:cs="宋体" w:asciiTheme="minorEastAsia" w:hAnsiTheme="minorEastAsia"/>
          <w:sz w:val="24"/>
          <w:szCs w:val="24"/>
        </w:rPr>
      </w:pPr>
      <w:r>
        <w:rPr>
          <w:rFonts w:hint="eastAsia" w:cs="宋体" w:asciiTheme="minorEastAsia" w:hAnsiTheme="minorEastAsia"/>
          <w:sz w:val="24"/>
          <w:szCs w:val="24"/>
        </w:rPr>
        <w:t>中国国家标准和行业标准</w:t>
      </w:r>
    </w:p>
    <w:p w14:paraId="18CB01BC">
      <w:pPr>
        <w:pStyle w:val="22"/>
        <w:spacing w:line="520" w:lineRule="exact"/>
        <w:ind w:left="709" w:firstLine="0" w:firstLineChars="0"/>
        <w:rPr>
          <w:rFonts w:cs="宋体" w:asciiTheme="minorEastAsia" w:hAnsiTheme="minorEastAsia"/>
          <w:sz w:val="24"/>
          <w:szCs w:val="24"/>
        </w:rPr>
      </w:pPr>
      <w:r>
        <w:rPr>
          <w:rFonts w:hint="eastAsia" w:cs="宋体" w:asciiTheme="minorEastAsia" w:hAnsiTheme="minorEastAsia"/>
          <w:sz w:val="24"/>
          <w:szCs w:val="24"/>
        </w:rPr>
        <w:t>如果在中国没有相应的标准，由</w:t>
      </w:r>
      <w:r>
        <w:rPr>
          <w:rFonts w:hint="eastAsia" w:cs="宋体" w:asciiTheme="minorEastAsia" w:hAnsiTheme="minorEastAsia"/>
          <w:sz w:val="24"/>
          <w:szCs w:val="24"/>
          <w:lang w:eastAsia="zh-CN"/>
        </w:rPr>
        <w:t>供方</w:t>
      </w:r>
      <w:r>
        <w:rPr>
          <w:rFonts w:hint="eastAsia" w:cs="宋体" w:asciiTheme="minorEastAsia" w:hAnsiTheme="minorEastAsia"/>
          <w:sz w:val="24"/>
          <w:szCs w:val="24"/>
        </w:rPr>
        <w:t>提供相应的企业标准。</w:t>
      </w:r>
    </w:p>
    <w:p w14:paraId="6D6C14C1">
      <w:pPr>
        <w:pStyle w:val="22"/>
        <w:numPr>
          <w:ilvl w:val="0"/>
          <w:numId w:val="1"/>
        </w:numPr>
        <w:spacing w:line="520" w:lineRule="exact"/>
        <w:ind w:firstLineChars="0"/>
        <w:outlineLvl w:val="0"/>
        <w:rPr>
          <w:rFonts w:asciiTheme="minorEastAsia" w:hAnsiTheme="minorEastAsia"/>
          <w:b/>
          <w:sz w:val="24"/>
          <w:szCs w:val="24"/>
        </w:rPr>
      </w:pPr>
      <w:r>
        <w:rPr>
          <w:rFonts w:hint="eastAsia" w:asciiTheme="minorEastAsia" w:hAnsiTheme="minorEastAsia"/>
          <w:b/>
          <w:sz w:val="24"/>
          <w:szCs w:val="24"/>
        </w:rPr>
        <w:t>系统参数及装机水平</w:t>
      </w:r>
    </w:p>
    <w:p w14:paraId="52F6EDA9">
      <w:pPr>
        <w:pStyle w:val="22"/>
        <w:numPr>
          <w:ilvl w:val="1"/>
          <w:numId w:val="1"/>
        </w:numPr>
        <w:spacing w:line="520" w:lineRule="exact"/>
        <w:ind w:firstLineChars="0"/>
        <w:rPr>
          <w:rFonts w:asciiTheme="minorEastAsia" w:hAnsiTheme="minorEastAsia"/>
          <w:sz w:val="24"/>
          <w:szCs w:val="24"/>
        </w:rPr>
      </w:pPr>
      <w:r>
        <w:rPr>
          <w:rFonts w:hint="eastAsia" w:asciiTheme="minorEastAsia" w:hAnsiTheme="minorEastAsia"/>
          <w:sz w:val="24"/>
          <w:szCs w:val="24"/>
        </w:rPr>
        <w:t>设计、制造的标准（以现行的最新标准为准）</w:t>
      </w:r>
    </w:p>
    <w:p w14:paraId="630A93B9">
      <w:pPr>
        <w:pStyle w:val="22"/>
        <w:spacing w:line="520" w:lineRule="exact"/>
        <w:ind w:left="709" w:firstLine="0" w:firstLineChars="0"/>
        <w:rPr>
          <w:rFonts w:cs="宋体" w:asciiTheme="minorEastAsia" w:hAnsiTheme="minorEastAsia"/>
          <w:sz w:val="24"/>
          <w:szCs w:val="24"/>
        </w:rPr>
      </w:pPr>
      <w:r>
        <w:rPr>
          <w:rFonts w:hint="eastAsia" w:cs="宋体" w:asciiTheme="minorEastAsia" w:hAnsiTheme="minorEastAsia"/>
          <w:sz w:val="24"/>
          <w:szCs w:val="24"/>
        </w:rPr>
        <w:t>《搅拌器》（HG/T3796.1-3796.12-2005）</w:t>
      </w:r>
    </w:p>
    <w:p w14:paraId="064A22DC">
      <w:pPr>
        <w:pStyle w:val="22"/>
        <w:spacing w:line="520" w:lineRule="exact"/>
        <w:ind w:left="709" w:firstLine="0" w:firstLineChars="0"/>
        <w:rPr>
          <w:rFonts w:cs="宋体" w:asciiTheme="minorEastAsia" w:hAnsiTheme="minorEastAsia"/>
          <w:sz w:val="24"/>
          <w:szCs w:val="24"/>
        </w:rPr>
      </w:pPr>
      <w:r>
        <w:rPr>
          <w:rFonts w:hint="eastAsia" w:cs="宋体" w:asciiTheme="minorEastAsia" w:hAnsiTheme="minorEastAsia"/>
          <w:sz w:val="24"/>
          <w:szCs w:val="24"/>
        </w:rPr>
        <w:t>《搅拌传动装置》（HG/T21563-21572-95）</w:t>
      </w:r>
    </w:p>
    <w:p w14:paraId="2320D213">
      <w:pPr>
        <w:pStyle w:val="22"/>
        <w:spacing w:line="520" w:lineRule="exact"/>
        <w:ind w:left="709" w:firstLine="0" w:firstLineChars="0"/>
        <w:rPr>
          <w:rFonts w:cs="宋体" w:asciiTheme="minorEastAsia" w:hAnsiTheme="minorEastAsia"/>
          <w:sz w:val="24"/>
          <w:szCs w:val="24"/>
        </w:rPr>
      </w:pPr>
      <w:r>
        <w:rPr>
          <w:rFonts w:hint="eastAsia" w:cs="宋体" w:asciiTheme="minorEastAsia" w:hAnsiTheme="minorEastAsia"/>
          <w:sz w:val="24"/>
          <w:szCs w:val="24"/>
        </w:rPr>
        <w:t>《机械搅拌设备》（HG/T20569-2013）</w:t>
      </w:r>
    </w:p>
    <w:p w14:paraId="1E8EA182">
      <w:pPr>
        <w:pStyle w:val="22"/>
        <w:spacing w:line="520" w:lineRule="exact"/>
        <w:ind w:left="709" w:firstLine="0" w:firstLineChars="0"/>
        <w:rPr>
          <w:rFonts w:cs="宋体" w:asciiTheme="minorEastAsia" w:hAnsiTheme="minorEastAsia"/>
          <w:sz w:val="24"/>
          <w:szCs w:val="24"/>
        </w:rPr>
      </w:pPr>
      <w:r>
        <w:rPr>
          <w:rFonts w:hint="eastAsia" w:cs="宋体" w:asciiTheme="minorEastAsia" w:hAnsiTheme="minorEastAsia"/>
          <w:sz w:val="24"/>
          <w:szCs w:val="24"/>
        </w:rPr>
        <w:t>GB/T1184 形状和位置公差、未注公差值</w:t>
      </w:r>
    </w:p>
    <w:p w14:paraId="5DD53524">
      <w:pPr>
        <w:pStyle w:val="22"/>
        <w:spacing w:line="520" w:lineRule="exact"/>
        <w:ind w:left="709" w:firstLine="0" w:firstLineChars="0"/>
        <w:rPr>
          <w:rFonts w:cs="宋体" w:asciiTheme="minorEastAsia" w:hAnsiTheme="minorEastAsia"/>
          <w:sz w:val="24"/>
          <w:szCs w:val="24"/>
        </w:rPr>
      </w:pPr>
      <w:r>
        <w:rPr>
          <w:rFonts w:hint="eastAsia" w:cs="宋体" w:asciiTheme="minorEastAsia" w:hAnsiTheme="minorEastAsia"/>
          <w:sz w:val="24"/>
          <w:szCs w:val="24"/>
        </w:rPr>
        <w:t>GB/T1804 一般公差、未注公差的线性和角度尺寸的公差</w:t>
      </w:r>
    </w:p>
    <w:p w14:paraId="1F56F293">
      <w:pPr>
        <w:pStyle w:val="22"/>
        <w:spacing w:line="520" w:lineRule="exact"/>
        <w:ind w:left="709" w:firstLine="0" w:firstLineChars="0"/>
        <w:rPr>
          <w:rFonts w:cs="宋体" w:asciiTheme="minorEastAsia" w:hAnsiTheme="minorEastAsia"/>
          <w:sz w:val="24"/>
          <w:szCs w:val="24"/>
        </w:rPr>
      </w:pPr>
      <w:r>
        <w:rPr>
          <w:rFonts w:hint="eastAsia" w:cs="宋体" w:asciiTheme="minorEastAsia" w:hAnsiTheme="minorEastAsia"/>
          <w:sz w:val="24"/>
          <w:szCs w:val="24"/>
        </w:rPr>
        <w:t>GB/T6414 铸件尺寸公差与机械加工余量</w:t>
      </w:r>
    </w:p>
    <w:p w14:paraId="27083A49">
      <w:pPr>
        <w:pStyle w:val="22"/>
        <w:spacing w:line="520" w:lineRule="exact"/>
        <w:ind w:left="709" w:firstLine="0" w:firstLineChars="0"/>
        <w:rPr>
          <w:rFonts w:cs="宋体" w:asciiTheme="minorEastAsia" w:hAnsiTheme="minorEastAsia"/>
          <w:sz w:val="24"/>
          <w:szCs w:val="24"/>
        </w:rPr>
      </w:pPr>
      <w:r>
        <w:rPr>
          <w:rFonts w:hint="eastAsia" w:cs="宋体" w:asciiTheme="minorEastAsia" w:hAnsiTheme="minorEastAsia"/>
          <w:sz w:val="24"/>
          <w:szCs w:val="24"/>
        </w:rPr>
        <w:t>GB/T983 不锈钢焊条</w:t>
      </w:r>
    </w:p>
    <w:p w14:paraId="534A9F5D">
      <w:pPr>
        <w:pStyle w:val="22"/>
        <w:spacing w:line="520" w:lineRule="exact"/>
        <w:ind w:left="709" w:firstLine="0" w:firstLineChars="0"/>
        <w:rPr>
          <w:rFonts w:cs="宋体" w:asciiTheme="minorEastAsia" w:hAnsiTheme="minorEastAsia"/>
          <w:sz w:val="24"/>
          <w:szCs w:val="24"/>
        </w:rPr>
      </w:pPr>
      <w:r>
        <w:rPr>
          <w:rFonts w:hint="eastAsia" w:cs="宋体" w:asciiTheme="minorEastAsia" w:hAnsiTheme="minorEastAsia"/>
          <w:sz w:val="24"/>
          <w:szCs w:val="24"/>
        </w:rPr>
        <w:t>GB/T985 碳钢、低合金钢焊缝的基本型式和尺寸</w:t>
      </w:r>
    </w:p>
    <w:p w14:paraId="6AA410C8">
      <w:pPr>
        <w:pStyle w:val="22"/>
        <w:spacing w:line="520" w:lineRule="exact"/>
        <w:ind w:left="709" w:firstLine="0" w:firstLineChars="0"/>
        <w:rPr>
          <w:rFonts w:cs="宋体" w:asciiTheme="minorEastAsia" w:hAnsiTheme="minorEastAsia"/>
          <w:sz w:val="24"/>
          <w:szCs w:val="24"/>
        </w:rPr>
      </w:pPr>
      <w:r>
        <w:rPr>
          <w:rFonts w:hint="eastAsia" w:cs="宋体" w:asciiTheme="minorEastAsia" w:hAnsiTheme="minorEastAsia"/>
          <w:sz w:val="24"/>
          <w:szCs w:val="24"/>
        </w:rPr>
        <w:t>GB/T1801 极限与配合公差带与配合的选择</w:t>
      </w:r>
    </w:p>
    <w:p w14:paraId="3FA35E45">
      <w:pPr>
        <w:pStyle w:val="22"/>
        <w:spacing w:line="520" w:lineRule="exact"/>
        <w:ind w:left="709" w:firstLine="0" w:firstLineChars="0"/>
        <w:rPr>
          <w:rFonts w:cs="宋体" w:asciiTheme="minorEastAsia" w:hAnsiTheme="minorEastAsia"/>
          <w:sz w:val="24"/>
          <w:szCs w:val="24"/>
        </w:rPr>
      </w:pPr>
      <w:r>
        <w:rPr>
          <w:rFonts w:hint="eastAsia" w:cs="宋体" w:asciiTheme="minorEastAsia" w:hAnsiTheme="minorEastAsia"/>
          <w:sz w:val="24"/>
          <w:szCs w:val="24"/>
        </w:rPr>
        <w:t>J B/T5000.10-2007装配通用技术要求</w:t>
      </w:r>
    </w:p>
    <w:p w14:paraId="4CD61C84">
      <w:pPr>
        <w:pStyle w:val="22"/>
        <w:spacing w:line="520" w:lineRule="exact"/>
        <w:ind w:left="709" w:firstLine="0" w:firstLineChars="0"/>
        <w:rPr>
          <w:rFonts w:cs="宋体" w:asciiTheme="minorEastAsia" w:hAnsiTheme="minorEastAsia"/>
          <w:sz w:val="24"/>
          <w:szCs w:val="24"/>
        </w:rPr>
      </w:pPr>
      <w:r>
        <w:rPr>
          <w:rFonts w:hint="eastAsia" w:cs="宋体" w:asciiTheme="minorEastAsia" w:hAnsiTheme="minorEastAsia"/>
          <w:sz w:val="24"/>
          <w:szCs w:val="24"/>
        </w:rPr>
        <w:t>J B/T5000.12-2007涂装通用技术要求</w:t>
      </w:r>
    </w:p>
    <w:p w14:paraId="2C3E709A">
      <w:pPr>
        <w:pStyle w:val="22"/>
        <w:spacing w:line="520" w:lineRule="exact"/>
        <w:ind w:left="709" w:firstLine="0" w:firstLineChars="0"/>
        <w:rPr>
          <w:rFonts w:cs="宋体" w:asciiTheme="minorEastAsia" w:hAnsiTheme="minorEastAsia"/>
          <w:sz w:val="24"/>
          <w:szCs w:val="24"/>
        </w:rPr>
      </w:pPr>
      <w:r>
        <w:rPr>
          <w:rFonts w:hint="eastAsia" w:cs="宋体" w:asciiTheme="minorEastAsia" w:hAnsiTheme="minorEastAsia"/>
          <w:sz w:val="24"/>
          <w:szCs w:val="24"/>
        </w:rPr>
        <w:t>J B/T5000.13-2007包装通用技术要求</w:t>
      </w:r>
    </w:p>
    <w:p w14:paraId="6AD07D42">
      <w:pPr>
        <w:pStyle w:val="22"/>
        <w:spacing w:line="520" w:lineRule="exact"/>
        <w:ind w:left="709" w:firstLine="0" w:firstLineChars="0"/>
        <w:rPr>
          <w:rFonts w:cs="宋体" w:asciiTheme="minorEastAsia" w:hAnsiTheme="minorEastAsia"/>
          <w:sz w:val="24"/>
          <w:szCs w:val="24"/>
        </w:rPr>
      </w:pPr>
      <w:r>
        <w:rPr>
          <w:rFonts w:hint="eastAsia" w:cs="宋体" w:asciiTheme="minorEastAsia" w:hAnsiTheme="minorEastAsia"/>
          <w:sz w:val="24"/>
          <w:szCs w:val="24"/>
        </w:rPr>
        <w:t>J B/T5000.1-2007产品检验通用技术要求</w:t>
      </w:r>
    </w:p>
    <w:p w14:paraId="7815C9D1">
      <w:pPr>
        <w:pStyle w:val="22"/>
        <w:spacing w:line="520" w:lineRule="exact"/>
        <w:ind w:left="709" w:firstLine="0" w:firstLineChars="0"/>
        <w:rPr>
          <w:rFonts w:cs="宋体" w:asciiTheme="minorEastAsia" w:hAnsiTheme="minorEastAsia"/>
          <w:sz w:val="24"/>
          <w:szCs w:val="24"/>
        </w:rPr>
      </w:pPr>
      <w:r>
        <w:rPr>
          <w:rFonts w:hint="eastAsia" w:cs="宋体" w:asciiTheme="minorEastAsia" w:hAnsiTheme="minorEastAsia"/>
          <w:sz w:val="24"/>
          <w:szCs w:val="24"/>
        </w:rPr>
        <w:t>GB/T3505-2009/GB/T1031-2009 表面粗糙度</w:t>
      </w:r>
      <w:r>
        <w:rPr>
          <w:rFonts w:hint="eastAsia" w:asciiTheme="minorEastAsia" w:hAnsiTheme="minorEastAsia"/>
          <w:sz w:val="24"/>
          <w:szCs w:val="24"/>
        </w:rPr>
        <w:t>设计方案描述</w:t>
      </w:r>
    </w:p>
    <w:p w14:paraId="1B73EDFD">
      <w:pPr>
        <w:pStyle w:val="22"/>
        <w:spacing w:line="520" w:lineRule="exact"/>
        <w:ind w:firstLine="480"/>
        <w:rPr>
          <w:rFonts w:asciiTheme="minorEastAsia" w:hAnsiTheme="minorEastAsia"/>
          <w:sz w:val="24"/>
          <w:szCs w:val="24"/>
        </w:rPr>
      </w:pPr>
    </w:p>
    <w:p w14:paraId="7393DCAB">
      <w:pPr>
        <w:pStyle w:val="22"/>
        <w:numPr>
          <w:ilvl w:val="1"/>
          <w:numId w:val="1"/>
        </w:numPr>
        <w:spacing w:line="520" w:lineRule="exact"/>
        <w:ind w:firstLineChars="0"/>
        <w:rPr>
          <w:rFonts w:asciiTheme="minorEastAsia" w:hAnsiTheme="minorEastAsia"/>
          <w:b/>
          <w:bCs/>
          <w:sz w:val="24"/>
          <w:szCs w:val="24"/>
        </w:rPr>
      </w:pPr>
      <w:r>
        <w:rPr>
          <w:rFonts w:hint="eastAsia" w:asciiTheme="minorEastAsia" w:hAnsiTheme="minorEastAsia"/>
          <w:b/>
          <w:bCs/>
          <w:sz w:val="24"/>
          <w:szCs w:val="24"/>
        </w:rPr>
        <w:t>供货清单及品牌要求</w:t>
      </w:r>
    </w:p>
    <w:tbl>
      <w:tblPr>
        <w:tblStyle w:val="16"/>
        <w:tblW w:w="5000" w:type="pct"/>
        <w:jc w:val="center"/>
        <w:tblLayout w:type="autofit"/>
        <w:tblCellMar>
          <w:top w:w="0" w:type="dxa"/>
          <w:left w:w="108" w:type="dxa"/>
          <w:bottom w:w="0" w:type="dxa"/>
          <w:right w:w="108" w:type="dxa"/>
        </w:tblCellMar>
      </w:tblPr>
      <w:tblGrid>
        <w:gridCol w:w="586"/>
        <w:gridCol w:w="1919"/>
        <w:gridCol w:w="3979"/>
        <w:gridCol w:w="493"/>
        <w:gridCol w:w="525"/>
        <w:gridCol w:w="1899"/>
      </w:tblGrid>
      <w:tr w14:paraId="25729042">
        <w:trPr>
          <w:trHeight w:val="601" w:hRule="atLeast"/>
          <w:jc w:val="center"/>
        </w:trPr>
        <w:tc>
          <w:tcPr>
            <w:tcW w:w="312" w:type="pct"/>
            <w:tcBorders>
              <w:top w:val="single" w:color="auto" w:sz="4" w:space="0"/>
              <w:left w:val="single" w:color="auto" w:sz="4" w:space="0"/>
              <w:bottom w:val="single" w:color="auto" w:sz="4" w:space="0"/>
              <w:right w:val="single" w:color="auto" w:sz="4" w:space="0"/>
            </w:tcBorders>
            <w:shd w:val="clear" w:color="auto" w:fill="auto"/>
            <w:vAlign w:val="center"/>
          </w:tcPr>
          <w:p w14:paraId="7381F875">
            <w:pPr>
              <w:tabs>
                <w:tab w:val="left" w:pos="2160"/>
              </w:tabs>
              <w:spacing w:before="156" w:beforeLines="50"/>
              <w:jc w:val="center"/>
              <w:rPr>
                <w:rFonts w:ascii="宋体" w:hAnsi="宋体" w:eastAsia="宋体" w:cs="宋体"/>
                <w:b/>
                <w:bCs/>
                <w:sz w:val="24"/>
              </w:rPr>
            </w:pPr>
            <w:r>
              <w:rPr>
                <w:rFonts w:hint="eastAsia" w:ascii="宋体" w:hAnsi="宋体" w:eastAsia="宋体" w:cs="宋体"/>
                <w:b/>
                <w:bCs/>
                <w:sz w:val="24"/>
              </w:rPr>
              <w:t>序号</w:t>
            </w:r>
          </w:p>
        </w:tc>
        <w:tc>
          <w:tcPr>
            <w:tcW w:w="1021" w:type="pct"/>
            <w:tcBorders>
              <w:top w:val="single" w:color="auto" w:sz="4" w:space="0"/>
              <w:left w:val="nil"/>
              <w:bottom w:val="single" w:color="auto" w:sz="4" w:space="0"/>
              <w:right w:val="single" w:color="auto" w:sz="4" w:space="0"/>
            </w:tcBorders>
            <w:shd w:val="clear" w:color="auto" w:fill="auto"/>
            <w:vAlign w:val="center"/>
          </w:tcPr>
          <w:p w14:paraId="4F90AD99">
            <w:pPr>
              <w:tabs>
                <w:tab w:val="left" w:pos="2160"/>
              </w:tabs>
              <w:spacing w:before="156" w:beforeLines="50"/>
              <w:jc w:val="center"/>
              <w:rPr>
                <w:rFonts w:ascii="宋体" w:hAnsi="宋体" w:eastAsia="宋体" w:cs="宋体"/>
                <w:b/>
                <w:bCs/>
                <w:sz w:val="24"/>
              </w:rPr>
            </w:pPr>
            <w:r>
              <w:rPr>
                <w:rFonts w:hint="eastAsia" w:ascii="宋体" w:hAnsi="宋体" w:eastAsia="宋体" w:cs="宋体"/>
                <w:b/>
                <w:bCs/>
                <w:sz w:val="24"/>
              </w:rPr>
              <w:t>设备名称</w:t>
            </w:r>
          </w:p>
        </w:tc>
        <w:tc>
          <w:tcPr>
            <w:tcW w:w="2116" w:type="pct"/>
            <w:tcBorders>
              <w:top w:val="single" w:color="auto" w:sz="4" w:space="0"/>
              <w:left w:val="nil"/>
              <w:bottom w:val="single" w:color="auto" w:sz="4" w:space="0"/>
              <w:right w:val="single" w:color="auto" w:sz="4" w:space="0"/>
            </w:tcBorders>
            <w:shd w:val="clear" w:color="auto" w:fill="auto"/>
            <w:vAlign w:val="center"/>
          </w:tcPr>
          <w:p w14:paraId="740AEF34">
            <w:pPr>
              <w:tabs>
                <w:tab w:val="left" w:pos="2160"/>
              </w:tabs>
              <w:spacing w:before="156" w:beforeLines="50"/>
              <w:jc w:val="center"/>
              <w:rPr>
                <w:rFonts w:ascii="宋体" w:hAnsi="宋体" w:eastAsia="宋体" w:cs="宋体"/>
                <w:b/>
                <w:bCs/>
                <w:sz w:val="24"/>
              </w:rPr>
            </w:pPr>
            <w:r>
              <w:rPr>
                <w:rFonts w:hint="eastAsia" w:ascii="宋体" w:hAnsi="宋体" w:eastAsia="宋体" w:cs="宋体"/>
                <w:b/>
                <w:bCs/>
                <w:sz w:val="24"/>
              </w:rPr>
              <w:t>规格</w:t>
            </w:r>
          </w:p>
        </w:tc>
        <w:tc>
          <w:tcPr>
            <w:tcW w:w="262" w:type="pct"/>
            <w:tcBorders>
              <w:top w:val="single" w:color="auto" w:sz="4" w:space="0"/>
              <w:left w:val="single" w:color="auto" w:sz="4" w:space="0"/>
              <w:bottom w:val="single" w:color="auto" w:sz="4" w:space="0"/>
              <w:right w:val="single" w:color="auto" w:sz="4" w:space="0"/>
            </w:tcBorders>
            <w:shd w:val="clear" w:color="auto" w:fill="auto"/>
            <w:vAlign w:val="center"/>
          </w:tcPr>
          <w:p w14:paraId="1D20218E">
            <w:pPr>
              <w:tabs>
                <w:tab w:val="left" w:pos="2160"/>
              </w:tabs>
              <w:spacing w:before="156" w:beforeLines="50"/>
              <w:jc w:val="center"/>
              <w:rPr>
                <w:rFonts w:ascii="宋体" w:hAnsi="宋体" w:eastAsia="宋体" w:cs="宋体"/>
                <w:b/>
                <w:bCs/>
                <w:sz w:val="24"/>
              </w:rPr>
            </w:pPr>
            <w:r>
              <w:rPr>
                <w:rFonts w:hint="eastAsia" w:ascii="宋体" w:hAnsi="宋体" w:eastAsia="宋体" w:cs="宋体"/>
                <w:b/>
                <w:bCs/>
                <w:sz w:val="24"/>
              </w:rPr>
              <w:t>单位</w:t>
            </w:r>
          </w:p>
        </w:tc>
        <w:tc>
          <w:tcPr>
            <w:tcW w:w="279" w:type="pct"/>
            <w:tcBorders>
              <w:top w:val="single" w:color="auto" w:sz="4" w:space="0"/>
              <w:left w:val="nil"/>
              <w:bottom w:val="single" w:color="auto" w:sz="4" w:space="0"/>
              <w:right w:val="single" w:color="auto" w:sz="4" w:space="0"/>
            </w:tcBorders>
            <w:shd w:val="clear" w:color="auto" w:fill="auto"/>
            <w:vAlign w:val="center"/>
          </w:tcPr>
          <w:p w14:paraId="694E4096">
            <w:pPr>
              <w:tabs>
                <w:tab w:val="left" w:pos="2160"/>
              </w:tabs>
              <w:spacing w:before="156" w:beforeLines="50"/>
              <w:jc w:val="center"/>
              <w:rPr>
                <w:rFonts w:ascii="宋体" w:hAnsi="宋体" w:eastAsia="宋体" w:cs="宋体"/>
                <w:b/>
                <w:bCs/>
                <w:sz w:val="24"/>
              </w:rPr>
            </w:pPr>
            <w:r>
              <w:rPr>
                <w:rFonts w:hint="eastAsia" w:ascii="宋体" w:hAnsi="宋体" w:eastAsia="宋体" w:cs="宋体"/>
                <w:b/>
                <w:bCs/>
                <w:sz w:val="24"/>
              </w:rPr>
              <w:t>数量</w:t>
            </w:r>
          </w:p>
        </w:tc>
        <w:tc>
          <w:tcPr>
            <w:tcW w:w="1010" w:type="pct"/>
            <w:tcBorders>
              <w:top w:val="single" w:color="auto" w:sz="4" w:space="0"/>
              <w:left w:val="single" w:color="auto" w:sz="4" w:space="0"/>
              <w:bottom w:val="single" w:color="auto" w:sz="4" w:space="0"/>
              <w:right w:val="single" w:color="auto" w:sz="4" w:space="0"/>
            </w:tcBorders>
            <w:shd w:val="clear" w:color="auto" w:fill="auto"/>
            <w:vAlign w:val="center"/>
          </w:tcPr>
          <w:p w14:paraId="25D3BE5A">
            <w:pPr>
              <w:tabs>
                <w:tab w:val="left" w:pos="2160"/>
              </w:tabs>
              <w:spacing w:before="156" w:beforeLines="50"/>
              <w:jc w:val="center"/>
              <w:rPr>
                <w:rFonts w:ascii="宋体" w:hAnsi="宋体" w:eastAsia="宋体" w:cs="宋体"/>
                <w:b/>
                <w:bCs/>
                <w:sz w:val="24"/>
              </w:rPr>
            </w:pPr>
            <w:r>
              <w:rPr>
                <w:rFonts w:hint="eastAsia" w:ascii="宋体" w:hAnsi="宋体" w:eastAsia="宋体" w:cs="宋体"/>
                <w:b/>
                <w:bCs/>
                <w:sz w:val="24"/>
              </w:rPr>
              <w:t>备注</w:t>
            </w:r>
          </w:p>
        </w:tc>
      </w:tr>
      <w:tr w14:paraId="6886E752">
        <w:tblPrEx>
          <w:tblCellMar>
            <w:top w:w="0" w:type="dxa"/>
            <w:left w:w="108" w:type="dxa"/>
            <w:bottom w:w="0" w:type="dxa"/>
            <w:right w:w="108" w:type="dxa"/>
          </w:tblCellMar>
        </w:tblPrEx>
        <w:trPr>
          <w:trHeight w:val="510" w:hRule="atLeast"/>
          <w:jc w:val="center"/>
        </w:trPr>
        <w:tc>
          <w:tcPr>
            <w:tcW w:w="312" w:type="pct"/>
            <w:tcBorders>
              <w:top w:val="single" w:color="auto" w:sz="4" w:space="0"/>
              <w:left w:val="single" w:color="auto" w:sz="4" w:space="0"/>
              <w:bottom w:val="single" w:color="auto" w:sz="4" w:space="0"/>
              <w:right w:val="single" w:color="auto" w:sz="4" w:space="0"/>
            </w:tcBorders>
            <w:shd w:val="clear" w:color="auto" w:fill="auto"/>
            <w:vAlign w:val="center"/>
          </w:tcPr>
          <w:p w14:paraId="61E31C8D">
            <w:pPr>
              <w:tabs>
                <w:tab w:val="left" w:pos="2160"/>
              </w:tabs>
              <w:spacing w:before="156" w:beforeLines="50"/>
              <w:jc w:val="center"/>
              <w:rPr>
                <w:rFonts w:ascii="宋体" w:hAnsi="宋体" w:eastAsia="宋体" w:cs="宋体"/>
                <w:sz w:val="24"/>
              </w:rPr>
            </w:pPr>
            <w:r>
              <w:rPr>
                <w:rFonts w:hint="eastAsia" w:ascii="宋体" w:hAnsi="宋体" w:eastAsia="宋体" w:cs="宋体"/>
                <w:sz w:val="24"/>
              </w:rPr>
              <w:t>1</w:t>
            </w:r>
          </w:p>
        </w:tc>
        <w:tc>
          <w:tcPr>
            <w:tcW w:w="1020" w:type="pct"/>
            <w:tcBorders>
              <w:top w:val="single" w:color="auto" w:sz="4" w:space="0"/>
              <w:left w:val="single" w:color="auto" w:sz="4" w:space="0"/>
              <w:bottom w:val="single" w:color="auto" w:sz="4" w:space="0"/>
              <w:right w:val="single" w:color="auto" w:sz="4" w:space="0"/>
            </w:tcBorders>
            <w:shd w:val="clear" w:color="auto" w:fill="auto"/>
            <w:vAlign w:val="center"/>
          </w:tcPr>
          <w:p w14:paraId="72332F22">
            <w:pPr>
              <w:tabs>
                <w:tab w:val="left" w:pos="2160"/>
              </w:tabs>
              <w:spacing w:before="156" w:beforeLines="50"/>
              <w:jc w:val="center"/>
              <w:rPr>
                <w:rFonts w:ascii="宋体" w:hAnsi="宋体" w:eastAsia="宋体" w:cs="宋体"/>
                <w:sz w:val="24"/>
              </w:rPr>
            </w:pPr>
            <w:r>
              <w:rPr>
                <w:rFonts w:hint="eastAsia" w:ascii="宋体" w:hAnsi="宋体" w:eastAsia="宋体" w:cs="宋体"/>
                <w:sz w:val="24"/>
              </w:rPr>
              <w:t>搅拌器</w:t>
            </w:r>
          </w:p>
        </w:tc>
        <w:tc>
          <w:tcPr>
            <w:tcW w:w="2115" w:type="pct"/>
            <w:tcBorders>
              <w:top w:val="single" w:color="auto" w:sz="4" w:space="0"/>
              <w:left w:val="single" w:color="auto" w:sz="4" w:space="0"/>
              <w:bottom w:val="single" w:color="auto" w:sz="4" w:space="0"/>
              <w:right w:val="single" w:color="auto" w:sz="4" w:space="0"/>
            </w:tcBorders>
            <w:shd w:val="clear" w:color="auto" w:fill="auto"/>
            <w:vAlign w:val="center"/>
          </w:tcPr>
          <w:p w14:paraId="0BF3B690">
            <w:pPr>
              <w:tabs>
                <w:tab w:val="left" w:pos="2160"/>
              </w:tabs>
              <w:spacing w:before="156" w:beforeLines="50"/>
              <w:jc w:val="center"/>
              <w:rPr>
                <w:rFonts w:ascii="宋体" w:hAnsi="宋体" w:eastAsia="宋体" w:cs="宋体"/>
                <w:sz w:val="24"/>
              </w:rPr>
            </w:pPr>
            <w:r>
              <w:rPr>
                <w:rFonts w:hint="eastAsia" w:ascii="宋体" w:hAnsi="宋体" w:eastAsia="宋体" w:cs="宋体"/>
                <w:sz w:val="24"/>
              </w:rPr>
              <w:t>罐体规格：直径4900×高4900mm，卖方自己设计</w:t>
            </w:r>
          </w:p>
        </w:tc>
        <w:tc>
          <w:tcPr>
            <w:tcW w:w="262" w:type="pct"/>
            <w:tcBorders>
              <w:top w:val="single" w:color="auto" w:sz="4" w:space="0"/>
              <w:left w:val="single" w:color="auto" w:sz="4" w:space="0"/>
              <w:bottom w:val="single" w:color="auto" w:sz="4" w:space="0"/>
              <w:right w:val="single" w:color="auto" w:sz="4" w:space="0"/>
            </w:tcBorders>
            <w:shd w:val="clear" w:color="auto" w:fill="auto"/>
            <w:vAlign w:val="center"/>
          </w:tcPr>
          <w:p w14:paraId="1B66B641">
            <w:pPr>
              <w:tabs>
                <w:tab w:val="left" w:pos="2160"/>
              </w:tabs>
              <w:spacing w:before="156" w:beforeLines="50"/>
              <w:jc w:val="center"/>
              <w:rPr>
                <w:rFonts w:ascii="宋体" w:hAnsi="宋体" w:eastAsia="宋体" w:cs="宋体"/>
                <w:sz w:val="24"/>
              </w:rPr>
            </w:pPr>
            <w:r>
              <w:rPr>
                <w:rFonts w:hint="eastAsia" w:ascii="宋体" w:hAnsi="宋体" w:eastAsia="宋体" w:cs="宋体"/>
                <w:sz w:val="24"/>
              </w:rPr>
              <w:t>套</w:t>
            </w:r>
          </w:p>
        </w:tc>
        <w:tc>
          <w:tcPr>
            <w:tcW w:w="279" w:type="pct"/>
            <w:tcBorders>
              <w:top w:val="single" w:color="auto" w:sz="4" w:space="0"/>
              <w:left w:val="single" w:color="auto" w:sz="4" w:space="0"/>
              <w:bottom w:val="single" w:color="auto" w:sz="4" w:space="0"/>
              <w:right w:val="single" w:color="auto" w:sz="4" w:space="0"/>
            </w:tcBorders>
            <w:shd w:val="clear" w:color="auto" w:fill="auto"/>
            <w:vAlign w:val="center"/>
          </w:tcPr>
          <w:p w14:paraId="30869274">
            <w:pPr>
              <w:tabs>
                <w:tab w:val="left" w:pos="2160"/>
              </w:tabs>
              <w:spacing w:before="156" w:beforeLines="50"/>
              <w:jc w:val="center"/>
              <w:rPr>
                <w:rFonts w:ascii="宋体" w:hAnsi="宋体" w:eastAsia="宋体" w:cs="宋体"/>
                <w:sz w:val="24"/>
              </w:rPr>
            </w:pPr>
            <w:r>
              <w:rPr>
                <w:rFonts w:hint="eastAsia" w:ascii="宋体" w:hAnsi="宋体" w:eastAsia="宋体" w:cs="宋体"/>
                <w:sz w:val="24"/>
              </w:rPr>
              <w:t>2</w:t>
            </w:r>
          </w:p>
        </w:tc>
        <w:tc>
          <w:tcPr>
            <w:tcW w:w="1009" w:type="pct"/>
            <w:tcBorders>
              <w:top w:val="single" w:color="auto" w:sz="4" w:space="0"/>
              <w:left w:val="single" w:color="auto" w:sz="4" w:space="0"/>
              <w:bottom w:val="single" w:color="auto" w:sz="4" w:space="0"/>
              <w:right w:val="single" w:color="auto" w:sz="4" w:space="0"/>
            </w:tcBorders>
            <w:shd w:val="clear" w:color="auto" w:fill="auto"/>
            <w:vAlign w:val="center"/>
          </w:tcPr>
          <w:p w14:paraId="2299F407">
            <w:pPr>
              <w:tabs>
                <w:tab w:val="left" w:pos="2160"/>
              </w:tabs>
              <w:spacing w:before="156" w:beforeLines="50"/>
              <w:jc w:val="center"/>
              <w:rPr>
                <w:rFonts w:ascii="宋体" w:hAnsi="宋体" w:eastAsia="宋体" w:cs="宋体"/>
                <w:sz w:val="24"/>
              </w:rPr>
            </w:pPr>
            <w:r>
              <w:rPr>
                <w:rFonts w:hint="eastAsia" w:ascii="宋体" w:hAnsi="宋体" w:eastAsia="宋体" w:cs="宋体"/>
                <w:sz w:val="24"/>
              </w:rPr>
              <w:t>电机为37</w:t>
            </w:r>
            <w:r>
              <w:rPr>
                <w:rFonts w:hint="eastAsia" w:ascii="宋体" w:hAnsi="宋体" w:eastAsia="宋体" w:cs="宋体"/>
                <w:sz w:val="24"/>
                <w:lang w:val="en-US" w:eastAsia="zh-CN"/>
              </w:rPr>
              <w:t>.7</w:t>
            </w:r>
            <w:r>
              <w:rPr>
                <w:rFonts w:hint="eastAsia" w:ascii="宋体" w:hAnsi="宋体" w:eastAsia="宋体" w:cs="宋体"/>
                <w:sz w:val="24"/>
              </w:rPr>
              <w:t>KW永磁电机</w:t>
            </w:r>
          </w:p>
        </w:tc>
      </w:tr>
      <w:tr w14:paraId="2732749F">
        <w:tblPrEx>
          <w:tblCellMar>
            <w:top w:w="0" w:type="dxa"/>
            <w:left w:w="108" w:type="dxa"/>
            <w:bottom w:w="0" w:type="dxa"/>
            <w:right w:w="108" w:type="dxa"/>
          </w:tblCellMar>
        </w:tblPrEx>
        <w:trPr>
          <w:trHeight w:val="510" w:hRule="atLeast"/>
          <w:jc w:val="center"/>
        </w:trPr>
        <w:tc>
          <w:tcPr>
            <w:tcW w:w="312" w:type="pct"/>
            <w:tcBorders>
              <w:top w:val="single" w:color="auto" w:sz="4" w:space="0"/>
              <w:left w:val="single" w:color="auto" w:sz="4" w:space="0"/>
              <w:bottom w:val="single" w:color="auto" w:sz="4" w:space="0"/>
              <w:right w:val="single" w:color="auto" w:sz="4" w:space="0"/>
            </w:tcBorders>
            <w:shd w:val="clear" w:color="auto" w:fill="auto"/>
            <w:vAlign w:val="center"/>
          </w:tcPr>
          <w:p w14:paraId="1951F519">
            <w:pPr>
              <w:tabs>
                <w:tab w:val="left" w:pos="2160"/>
              </w:tabs>
              <w:spacing w:before="156" w:beforeLines="50"/>
              <w:jc w:val="center"/>
              <w:rPr>
                <w:rFonts w:ascii="宋体" w:hAnsi="宋体" w:eastAsia="宋体" w:cs="宋体"/>
                <w:sz w:val="24"/>
              </w:rPr>
            </w:pPr>
            <w:r>
              <w:rPr>
                <w:rFonts w:hint="eastAsia" w:ascii="宋体" w:hAnsi="宋体" w:eastAsia="宋体" w:cs="宋体"/>
                <w:sz w:val="24"/>
              </w:rPr>
              <w:t>2</w:t>
            </w:r>
          </w:p>
        </w:tc>
        <w:tc>
          <w:tcPr>
            <w:tcW w:w="1020" w:type="pct"/>
            <w:tcBorders>
              <w:top w:val="single" w:color="auto" w:sz="4" w:space="0"/>
              <w:left w:val="single" w:color="auto" w:sz="4" w:space="0"/>
              <w:bottom w:val="single" w:color="auto" w:sz="4" w:space="0"/>
              <w:right w:val="single" w:color="auto" w:sz="4" w:space="0"/>
            </w:tcBorders>
            <w:shd w:val="clear" w:color="auto" w:fill="auto"/>
            <w:vAlign w:val="center"/>
          </w:tcPr>
          <w:p w14:paraId="7BFC09BE">
            <w:pPr>
              <w:tabs>
                <w:tab w:val="left" w:pos="2160"/>
              </w:tabs>
              <w:spacing w:before="156" w:beforeLines="50"/>
              <w:jc w:val="center"/>
              <w:rPr>
                <w:rFonts w:ascii="宋体" w:hAnsi="宋体" w:eastAsia="宋体" w:cs="宋体"/>
                <w:sz w:val="24"/>
              </w:rPr>
            </w:pPr>
            <w:r>
              <w:rPr>
                <w:rFonts w:hint="eastAsia" w:ascii="宋体" w:hAnsi="宋体" w:eastAsia="宋体" w:cs="宋体"/>
                <w:sz w:val="24"/>
              </w:rPr>
              <w:t>配套配电柜</w:t>
            </w:r>
          </w:p>
        </w:tc>
        <w:tc>
          <w:tcPr>
            <w:tcW w:w="2115" w:type="pct"/>
            <w:tcBorders>
              <w:top w:val="single" w:color="auto" w:sz="4" w:space="0"/>
              <w:left w:val="single" w:color="auto" w:sz="4" w:space="0"/>
              <w:bottom w:val="single" w:color="auto" w:sz="4" w:space="0"/>
              <w:right w:val="single" w:color="auto" w:sz="4" w:space="0"/>
            </w:tcBorders>
            <w:shd w:val="clear" w:color="auto" w:fill="auto"/>
            <w:vAlign w:val="center"/>
          </w:tcPr>
          <w:p w14:paraId="20412C28">
            <w:pPr>
              <w:tabs>
                <w:tab w:val="left" w:pos="2160"/>
              </w:tabs>
              <w:spacing w:before="156" w:beforeLines="50"/>
              <w:jc w:val="center"/>
              <w:rPr>
                <w:rFonts w:ascii="宋体" w:hAnsi="宋体" w:eastAsia="宋体" w:cs="宋体"/>
                <w:sz w:val="24"/>
              </w:rPr>
            </w:pPr>
            <w:r>
              <w:rPr>
                <w:rFonts w:hint="eastAsia" w:ascii="宋体" w:hAnsi="宋体" w:eastAsia="宋体" w:cs="宋体"/>
                <w:sz w:val="24"/>
              </w:rPr>
              <w:t>GGD</w:t>
            </w:r>
          </w:p>
        </w:tc>
        <w:tc>
          <w:tcPr>
            <w:tcW w:w="262" w:type="pct"/>
            <w:tcBorders>
              <w:top w:val="single" w:color="auto" w:sz="4" w:space="0"/>
              <w:left w:val="single" w:color="auto" w:sz="4" w:space="0"/>
              <w:bottom w:val="single" w:color="auto" w:sz="4" w:space="0"/>
              <w:right w:val="single" w:color="auto" w:sz="4" w:space="0"/>
            </w:tcBorders>
            <w:shd w:val="clear" w:color="auto" w:fill="auto"/>
            <w:vAlign w:val="center"/>
          </w:tcPr>
          <w:p w14:paraId="23E0472C">
            <w:pPr>
              <w:tabs>
                <w:tab w:val="left" w:pos="2160"/>
              </w:tabs>
              <w:spacing w:before="156" w:beforeLines="50"/>
              <w:jc w:val="center"/>
              <w:rPr>
                <w:rFonts w:ascii="宋体" w:hAnsi="宋体" w:eastAsia="宋体" w:cs="宋体"/>
                <w:sz w:val="24"/>
              </w:rPr>
            </w:pPr>
            <w:r>
              <w:rPr>
                <w:rFonts w:hint="eastAsia" w:ascii="宋体" w:hAnsi="宋体" w:eastAsia="宋体" w:cs="宋体"/>
                <w:sz w:val="24"/>
              </w:rPr>
              <w:t>台</w:t>
            </w:r>
          </w:p>
        </w:tc>
        <w:tc>
          <w:tcPr>
            <w:tcW w:w="279" w:type="pct"/>
            <w:tcBorders>
              <w:top w:val="single" w:color="auto" w:sz="4" w:space="0"/>
              <w:left w:val="single" w:color="auto" w:sz="4" w:space="0"/>
              <w:bottom w:val="single" w:color="auto" w:sz="4" w:space="0"/>
              <w:right w:val="single" w:color="auto" w:sz="4" w:space="0"/>
            </w:tcBorders>
            <w:shd w:val="clear" w:color="auto" w:fill="auto"/>
            <w:vAlign w:val="center"/>
          </w:tcPr>
          <w:p w14:paraId="0CCC26D9">
            <w:pPr>
              <w:tabs>
                <w:tab w:val="left" w:pos="2160"/>
              </w:tabs>
              <w:spacing w:before="156" w:beforeLines="50"/>
              <w:jc w:val="center"/>
              <w:rPr>
                <w:rFonts w:ascii="宋体" w:hAnsi="宋体" w:eastAsia="宋体" w:cs="宋体"/>
                <w:sz w:val="24"/>
              </w:rPr>
            </w:pPr>
            <w:r>
              <w:rPr>
                <w:rFonts w:hint="eastAsia" w:ascii="宋体" w:hAnsi="宋体" w:eastAsia="宋体" w:cs="宋体"/>
                <w:sz w:val="24"/>
              </w:rPr>
              <w:t>1</w:t>
            </w:r>
          </w:p>
        </w:tc>
        <w:tc>
          <w:tcPr>
            <w:tcW w:w="1009" w:type="pct"/>
            <w:tcBorders>
              <w:top w:val="single" w:color="auto" w:sz="4" w:space="0"/>
              <w:left w:val="single" w:color="auto" w:sz="4" w:space="0"/>
              <w:bottom w:val="single" w:color="auto" w:sz="4" w:space="0"/>
              <w:right w:val="single" w:color="auto" w:sz="4" w:space="0"/>
            </w:tcBorders>
            <w:shd w:val="clear" w:color="auto" w:fill="auto"/>
            <w:vAlign w:val="center"/>
          </w:tcPr>
          <w:p w14:paraId="1DD3F0AD">
            <w:pPr>
              <w:tabs>
                <w:tab w:val="left" w:pos="2160"/>
              </w:tabs>
              <w:spacing w:before="156" w:beforeLines="50"/>
              <w:jc w:val="center"/>
              <w:rPr>
                <w:rFonts w:ascii="宋体" w:hAnsi="宋体" w:eastAsia="宋体" w:cs="宋体"/>
                <w:sz w:val="24"/>
              </w:rPr>
            </w:pPr>
            <w:r>
              <w:rPr>
                <w:rFonts w:hint="eastAsia" w:ascii="宋体" w:hAnsi="宋体" w:eastAsia="宋体" w:cs="宋体"/>
                <w:sz w:val="24"/>
              </w:rPr>
              <w:t>含2台45KW变频器</w:t>
            </w:r>
          </w:p>
        </w:tc>
      </w:tr>
      <w:tr w14:paraId="22C654E6">
        <w:tblPrEx>
          <w:tblCellMar>
            <w:top w:w="0" w:type="dxa"/>
            <w:left w:w="108" w:type="dxa"/>
            <w:bottom w:w="0" w:type="dxa"/>
            <w:right w:w="108" w:type="dxa"/>
          </w:tblCellMar>
        </w:tblPrEx>
        <w:trPr>
          <w:trHeight w:val="510" w:hRule="atLeast"/>
          <w:jc w:val="center"/>
        </w:trPr>
        <w:tc>
          <w:tcPr>
            <w:tcW w:w="1"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6D5A3FBD">
            <w:pPr>
              <w:tabs>
                <w:tab w:val="left" w:pos="2160"/>
              </w:tabs>
              <w:spacing w:before="156" w:beforeLines="50"/>
              <w:jc w:val="left"/>
              <w:rPr>
                <w:rFonts w:ascii="宋体" w:hAnsi="宋体" w:eastAsia="宋体" w:cs="宋体"/>
                <w:sz w:val="24"/>
              </w:rPr>
            </w:pPr>
            <w:r>
              <w:rPr>
                <w:rFonts w:hint="eastAsia" w:ascii="宋体" w:hAnsi="宋体" w:eastAsia="宋体" w:cs="宋体"/>
                <w:sz w:val="24"/>
              </w:rPr>
              <w:t>供货范围及界区：</w:t>
            </w:r>
            <w:r>
              <w:rPr>
                <w:rFonts w:hint="eastAsia" w:ascii="宋体" w:hAnsi="宋体" w:eastAsia="宋体" w:cs="宋体"/>
                <w:sz w:val="24"/>
                <w:lang w:eastAsia="zh-CN"/>
              </w:rPr>
              <w:t>供方</w:t>
            </w:r>
            <w:r>
              <w:rPr>
                <w:rFonts w:hint="eastAsia" w:ascii="宋体" w:hAnsi="宋体" w:eastAsia="宋体" w:cs="宋体"/>
                <w:sz w:val="24"/>
              </w:rPr>
              <w:t>提供完成的搅拌器两套及配置一台</w:t>
            </w:r>
            <w:r>
              <w:rPr>
                <w:rFonts w:ascii="宋体" w:hAnsi="宋体" w:eastAsia="宋体" w:cs="宋体"/>
                <w:sz w:val="24"/>
              </w:rPr>
              <w:t>GGD控制柜（一拖二）、提供</w:t>
            </w:r>
            <w:r>
              <w:rPr>
                <w:rFonts w:hint="eastAsia" w:ascii="宋体" w:hAnsi="宋体" w:eastAsia="宋体" w:cs="宋体"/>
                <w:sz w:val="24"/>
                <w:lang w:eastAsia="zh-CN"/>
              </w:rPr>
              <w:t>现场</w:t>
            </w:r>
            <w:bookmarkStart w:id="52" w:name="_GoBack"/>
            <w:bookmarkEnd w:id="52"/>
            <w:r>
              <w:rPr>
                <w:rFonts w:hint="eastAsia" w:ascii="宋体" w:hAnsi="宋体" w:eastAsia="宋体" w:cs="宋体"/>
                <w:sz w:val="24"/>
              </w:rPr>
              <w:t>指导安装技术服务、提供线缆清册和接线图纸；</w:t>
            </w:r>
            <w:r>
              <w:rPr>
                <w:rFonts w:hint="eastAsia" w:ascii="宋体" w:hAnsi="宋体" w:eastAsia="宋体" w:cs="宋体"/>
                <w:sz w:val="24"/>
                <w:lang w:eastAsia="zh-CN"/>
              </w:rPr>
              <w:t>需方</w:t>
            </w:r>
            <w:r>
              <w:rPr>
                <w:rFonts w:hint="eastAsia" w:ascii="宋体" w:hAnsi="宋体" w:eastAsia="宋体" w:cs="宋体"/>
                <w:sz w:val="24"/>
              </w:rPr>
              <w:t>在</w:t>
            </w:r>
            <w:r>
              <w:rPr>
                <w:rFonts w:hint="eastAsia" w:ascii="宋体" w:hAnsi="宋体" w:eastAsia="宋体" w:cs="宋体"/>
                <w:sz w:val="24"/>
                <w:lang w:eastAsia="zh-CN"/>
              </w:rPr>
              <w:t>供方</w:t>
            </w:r>
            <w:r>
              <w:rPr>
                <w:rFonts w:hint="eastAsia" w:ascii="宋体" w:hAnsi="宋体" w:eastAsia="宋体" w:cs="宋体"/>
                <w:sz w:val="24"/>
              </w:rPr>
              <w:t>的指导下完成安装、调试工作。柜体到用电设备的线缆</w:t>
            </w:r>
            <w:r>
              <w:rPr>
                <w:rFonts w:hint="eastAsia" w:ascii="宋体" w:hAnsi="宋体" w:eastAsia="宋体" w:cs="宋体"/>
                <w:sz w:val="24"/>
                <w:lang w:eastAsia="zh-CN"/>
              </w:rPr>
              <w:t>需方</w:t>
            </w:r>
            <w:r>
              <w:rPr>
                <w:rFonts w:hint="eastAsia" w:ascii="宋体" w:hAnsi="宋体" w:eastAsia="宋体" w:cs="宋体"/>
                <w:sz w:val="24"/>
              </w:rPr>
              <w:t>根据</w:t>
            </w:r>
            <w:r>
              <w:rPr>
                <w:rFonts w:hint="eastAsia" w:ascii="宋体" w:hAnsi="宋体" w:eastAsia="宋体" w:cs="宋体"/>
                <w:sz w:val="24"/>
                <w:lang w:eastAsia="zh-CN"/>
              </w:rPr>
              <w:t>供方</w:t>
            </w:r>
            <w:r>
              <w:rPr>
                <w:rFonts w:hint="eastAsia" w:ascii="宋体" w:hAnsi="宋体" w:eastAsia="宋体" w:cs="宋体"/>
                <w:sz w:val="24"/>
              </w:rPr>
              <w:t>的提供的线缆清册进行采购并在</w:t>
            </w:r>
            <w:r>
              <w:rPr>
                <w:rFonts w:hint="eastAsia" w:ascii="宋体" w:hAnsi="宋体" w:eastAsia="宋体" w:cs="宋体"/>
                <w:sz w:val="24"/>
                <w:lang w:eastAsia="zh-CN"/>
              </w:rPr>
              <w:t>供方</w:t>
            </w:r>
            <w:r>
              <w:rPr>
                <w:rFonts w:hint="eastAsia" w:ascii="宋体" w:hAnsi="宋体" w:eastAsia="宋体" w:cs="宋体"/>
                <w:sz w:val="24"/>
              </w:rPr>
              <w:t>指导下完成接线。</w:t>
            </w:r>
          </w:p>
        </w:tc>
      </w:tr>
    </w:tbl>
    <w:p w14:paraId="79F6677E">
      <w:pPr>
        <w:pStyle w:val="22"/>
        <w:spacing w:line="520" w:lineRule="exact"/>
        <w:ind w:left="142" w:firstLine="0" w:firstLineChars="0"/>
        <w:rPr>
          <w:rFonts w:asciiTheme="minorEastAsia" w:hAnsiTheme="minorEastAsia"/>
          <w:b/>
          <w:bCs/>
          <w:sz w:val="24"/>
          <w:szCs w:val="24"/>
        </w:rPr>
      </w:pPr>
      <w:r>
        <w:rPr>
          <w:rFonts w:hint="eastAsia" w:asciiTheme="minorEastAsia" w:hAnsiTheme="minorEastAsia"/>
          <w:b/>
          <w:bCs/>
          <w:sz w:val="24"/>
          <w:szCs w:val="24"/>
        </w:rPr>
        <w:t xml:space="preserve">3.2.1.变频器/控制柜技术参数 </w:t>
      </w:r>
    </w:p>
    <w:tbl>
      <w:tblPr>
        <w:tblStyle w:val="16"/>
        <w:tblW w:w="498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55"/>
        <w:gridCol w:w="3326"/>
        <w:gridCol w:w="3896"/>
      </w:tblGrid>
      <w:tr w14:paraId="2248D2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exact"/>
          <w:jc w:val="center"/>
        </w:trPr>
        <w:tc>
          <w:tcPr>
            <w:tcW w:w="2922" w:type="pct"/>
            <w:gridSpan w:val="2"/>
            <w:vAlign w:val="center"/>
          </w:tcPr>
          <w:p w14:paraId="3FA6D5C4">
            <w:pPr>
              <w:spacing w:line="360" w:lineRule="auto"/>
              <w:ind w:firstLine="422" w:firstLineChars="200"/>
              <w:jc w:val="center"/>
              <w:rPr>
                <w:rFonts w:ascii="宋体" w:hAnsi="宋体"/>
                <w:b/>
              </w:rPr>
            </w:pPr>
            <w:r>
              <w:rPr>
                <w:rFonts w:hint="eastAsia" w:ascii="宋体" w:hAnsi="宋体"/>
                <w:b/>
              </w:rPr>
              <w:t>变频器/控制柜</w:t>
            </w:r>
            <w:r>
              <w:rPr>
                <w:rFonts w:ascii="宋体" w:hAnsi="宋体"/>
                <w:b/>
              </w:rPr>
              <w:t>品牌</w:t>
            </w:r>
          </w:p>
        </w:tc>
        <w:tc>
          <w:tcPr>
            <w:tcW w:w="2077" w:type="pct"/>
            <w:vAlign w:val="center"/>
          </w:tcPr>
          <w:p w14:paraId="7066F477">
            <w:pPr>
              <w:spacing w:line="360" w:lineRule="auto"/>
              <w:ind w:firstLine="420" w:firstLineChars="200"/>
              <w:jc w:val="center"/>
              <w:rPr>
                <w:rFonts w:ascii="宋体" w:hAnsi="宋体"/>
              </w:rPr>
            </w:pPr>
          </w:p>
        </w:tc>
      </w:tr>
      <w:tr w14:paraId="29E447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exact"/>
          <w:jc w:val="center"/>
        </w:trPr>
        <w:tc>
          <w:tcPr>
            <w:tcW w:w="2922" w:type="pct"/>
            <w:gridSpan w:val="2"/>
            <w:vAlign w:val="center"/>
          </w:tcPr>
          <w:p w14:paraId="02A0B559">
            <w:pPr>
              <w:spacing w:line="360" w:lineRule="auto"/>
              <w:ind w:firstLine="422" w:firstLineChars="200"/>
              <w:jc w:val="center"/>
              <w:rPr>
                <w:rFonts w:ascii="宋体" w:hAnsi="宋体"/>
                <w:b/>
              </w:rPr>
            </w:pPr>
            <w:r>
              <w:rPr>
                <w:rFonts w:hint="eastAsia" w:ascii="宋体" w:hAnsi="宋体"/>
                <w:b/>
              </w:rPr>
              <w:t>变频控制系统型号</w:t>
            </w:r>
          </w:p>
        </w:tc>
        <w:tc>
          <w:tcPr>
            <w:tcW w:w="2077" w:type="pct"/>
            <w:vAlign w:val="center"/>
          </w:tcPr>
          <w:p w14:paraId="2FB73A4D">
            <w:pPr>
              <w:spacing w:line="360" w:lineRule="auto"/>
              <w:ind w:firstLine="420" w:firstLineChars="200"/>
              <w:jc w:val="center"/>
              <w:rPr>
                <w:rFonts w:ascii="宋体" w:hAnsi="宋体"/>
              </w:rPr>
            </w:pPr>
          </w:p>
        </w:tc>
      </w:tr>
      <w:tr w14:paraId="14C6C2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exact"/>
          <w:jc w:val="center"/>
        </w:trPr>
        <w:tc>
          <w:tcPr>
            <w:tcW w:w="2922" w:type="pct"/>
            <w:gridSpan w:val="2"/>
            <w:vAlign w:val="center"/>
          </w:tcPr>
          <w:p w14:paraId="53EF5067">
            <w:pPr>
              <w:spacing w:line="360" w:lineRule="auto"/>
              <w:ind w:firstLine="422" w:firstLineChars="200"/>
              <w:jc w:val="center"/>
              <w:rPr>
                <w:rFonts w:ascii="宋体" w:hAnsi="宋体"/>
                <w:b/>
              </w:rPr>
            </w:pPr>
            <w:r>
              <w:rPr>
                <w:rFonts w:hint="eastAsia" w:ascii="宋体" w:hAnsi="宋体"/>
                <w:b/>
              </w:rPr>
              <w:t>控制方式</w:t>
            </w:r>
          </w:p>
        </w:tc>
        <w:tc>
          <w:tcPr>
            <w:tcW w:w="2077" w:type="pct"/>
            <w:vAlign w:val="center"/>
          </w:tcPr>
          <w:p w14:paraId="27B3A97C">
            <w:pPr>
              <w:spacing w:line="360" w:lineRule="auto"/>
              <w:ind w:firstLine="420" w:firstLineChars="200"/>
              <w:jc w:val="center"/>
              <w:rPr>
                <w:rFonts w:ascii="宋体" w:hAnsi="宋体"/>
              </w:rPr>
            </w:pPr>
            <w:r>
              <w:rPr>
                <w:rFonts w:hint="eastAsia" w:ascii="宋体" w:hAnsi="宋体"/>
              </w:rPr>
              <w:t>矢量控制</w:t>
            </w:r>
          </w:p>
        </w:tc>
      </w:tr>
      <w:tr w14:paraId="040F20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exact"/>
          <w:jc w:val="center"/>
        </w:trPr>
        <w:tc>
          <w:tcPr>
            <w:tcW w:w="1149" w:type="pct"/>
            <w:vMerge w:val="restart"/>
            <w:vAlign w:val="center"/>
          </w:tcPr>
          <w:p w14:paraId="21281FBC">
            <w:pPr>
              <w:spacing w:line="360" w:lineRule="auto"/>
              <w:ind w:firstLine="422" w:firstLineChars="200"/>
              <w:jc w:val="center"/>
              <w:rPr>
                <w:rFonts w:ascii="宋体" w:hAnsi="宋体"/>
                <w:b/>
              </w:rPr>
            </w:pPr>
            <w:r>
              <w:rPr>
                <w:rFonts w:hint="eastAsia" w:ascii="宋体" w:hAnsi="宋体"/>
                <w:b/>
              </w:rPr>
              <w:t>输出</w:t>
            </w:r>
          </w:p>
        </w:tc>
        <w:tc>
          <w:tcPr>
            <w:tcW w:w="1773" w:type="pct"/>
            <w:vAlign w:val="center"/>
          </w:tcPr>
          <w:p w14:paraId="7D613C43">
            <w:pPr>
              <w:spacing w:line="360" w:lineRule="auto"/>
              <w:ind w:firstLine="422" w:firstLineChars="200"/>
              <w:jc w:val="center"/>
              <w:rPr>
                <w:rFonts w:ascii="宋体" w:hAnsi="宋体"/>
                <w:b/>
              </w:rPr>
            </w:pPr>
            <w:r>
              <w:rPr>
                <w:rFonts w:hint="eastAsia" w:ascii="宋体" w:hAnsi="宋体"/>
                <w:b/>
              </w:rPr>
              <w:t>额定电流（A）单台</w:t>
            </w:r>
          </w:p>
        </w:tc>
        <w:tc>
          <w:tcPr>
            <w:tcW w:w="2077" w:type="pct"/>
            <w:vAlign w:val="center"/>
          </w:tcPr>
          <w:p w14:paraId="077BF497">
            <w:pPr>
              <w:spacing w:line="360" w:lineRule="auto"/>
              <w:ind w:firstLine="420" w:firstLineChars="200"/>
              <w:jc w:val="center"/>
              <w:rPr>
                <w:rFonts w:ascii="宋体" w:hAnsi="宋体" w:eastAsia="宋体"/>
              </w:rPr>
            </w:pPr>
            <w:r>
              <w:rPr>
                <w:rFonts w:hint="eastAsia" w:ascii="宋体" w:hAnsi="宋体" w:eastAsia="宋体"/>
              </w:rPr>
              <w:t>90</w:t>
            </w:r>
          </w:p>
        </w:tc>
      </w:tr>
      <w:tr w14:paraId="6A9996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exact"/>
          <w:jc w:val="center"/>
        </w:trPr>
        <w:tc>
          <w:tcPr>
            <w:tcW w:w="1149" w:type="pct"/>
            <w:vMerge w:val="continue"/>
            <w:vAlign w:val="center"/>
          </w:tcPr>
          <w:p w14:paraId="70E49974">
            <w:pPr>
              <w:spacing w:line="360" w:lineRule="auto"/>
              <w:ind w:firstLine="422" w:firstLineChars="200"/>
              <w:jc w:val="center"/>
              <w:rPr>
                <w:rFonts w:ascii="宋体" w:hAnsi="宋体"/>
                <w:b/>
              </w:rPr>
            </w:pPr>
          </w:p>
        </w:tc>
        <w:tc>
          <w:tcPr>
            <w:tcW w:w="1773" w:type="pct"/>
            <w:vAlign w:val="center"/>
          </w:tcPr>
          <w:p w14:paraId="1F1DDA63">
            <w:pPr>
              <w:spacing w:line="360" w:lineRule="auto"/>
              <w:ind w:firstLine="422" w:firstLineChars="200"/>
              <w:jc w:val="center"/>
              <w:rPr>
                <w:rFonts w:ascii="宋体" w:hAnsi="宋体"/>
                <w:b/>
              </w:rPr>
            </w:pPr>
            <w:r>
              <w:rPr>
                <w:rFonts w:hint="eastAsia" w:ascii="宋体" w:hAnsi="宋体"/>
                <w:b/>
              </w:rPr>
              <w:t>频率(Hz)</w:t>
            </w:r>
          </w:p>
        </w:tc>
        <w:tc>
          <w:tcPr>
            <w:tcW w:w="2077" w:type="pct"/>
            <w:vAlign w:val="center"/>
          </w:tcPr>
          <w:p w14:paraId="69075703">
            <w:pPr>
              <w:spacing w:line="360" w:lineRule="auto"/>
              <w:ind w:firstLine="420" w:firstLineChars="200"/>
              <w:jc w:val="center"/>
              <w:rPr>
                <w:rFonts w:ascii="宋体" w:hAnsi="宋体"/>
              </w:rPr>
            </w:pPr>
            <w:r>
              <w:rPr>
                <w:rFonts w:hint="eastAsia" w:ascii="宋体" w:hAnsi="宋体"/>
              </w:rPr>
              <w:t>0-50可调</w:t>
            </w:r>
          </w:p>
        </w:tc>
      </w:tr>
      <w:tr w14:paraId="212861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exact"/>
          <w:jc w:val="center"/>
        </w:trPr>
        <w:tc>
          <w:tcPr>
            <w:tcW w:w="1149" w:type="pct"/>
            <w:vMerge w:val="continue"/>
            <w:vAlign w:val="center"/>
          </w:tcPr>
          <w:p w14:paraId="7DADC5AC">
            <w:pPr>
              <w:spacing w:line="360" w:lineRule="auto"/>
              <w:ind w:firstLine="422" w:firstLineChars="200"/>
              <w:jc w:val="center"/>
              <w:rPr>
                <w:rFonts w:ascii="宋体" w:hAnsi="宋体"/>
                <w:b/>
              </w:rPr>
            </w:pPr>
          </w:p>
        </w:tc>
        <w:tc>
          <w:tcPr>
            <w:tcW w:w="1773" w:type="pct"/>
            <w:vAlign w:val="center"/>
          </w:tcPr>
          <w:p w14:paraId="6BC2F642">
            <w:pPr>
              <w:spacing w:line="360" w:lineRule="auto"/>
              <w:ind w:firstLine="422" w:firstLineChars="200"/>
              <w:jc w:val="center"/>
              <w:rPr>
                <w:rFonts w:ascii="宋体" w:hAnsi="宋体"/>
                <w:b/>
              </w:rPr>
            </w:pPr>
            <w:r>
              <w:rPr>
                <w:rFonts w:hint="eastAsia" w:ascii="宋体" w:hAnsi="宋体"/>
                <w:b/>
              </w:rPr>
              <w:t>频率分辨率（Hz）</w:t>
            </w:r>
          </w:p>
        </w:tc>
        <w:tc>
          <w:tcPr>
            <w:tcW w:w="2077" w:type="pct"/>
            <w:vAlign w:val="center"/>
          </w:tcPr>
          <w:p w14:paraId="14406C0B">
            <w:pPr>
              <w:spacing w:line="360" w:lineRule="auto"/>
              <w:ind w:firstLine="420" w:firstLineChars="200"/>
              <w:jc w:val="center"/>
              <w:rPr>
                <w:rFonts w:ascii="宋体" w:hAnsi="宋体"/>
              </w:rPr>
            </w:pPr>
            <w:r>
              <w:rPr>
                <w:rFonts w:hint="eastAsia" w:ascii="宋体" w:hAnsi="宋体"/>
              </w:rPr>
              <w:t>0.1</w:t>
            </w:r>
          </w:p>
        </w:tc>
      </w:tr>
      <w:tr w14:paraId="5DC2C6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exact"/>
          <w:jc w:val="center"/>
        </w:trPr>
        <w:tc>
          <w:tcPr>
            <w:tcW w:w="1149" w:type="pct"/>
            <w:vMerge w:val="restart"/>
            <w:vAlign w:val="center"/>
          </w:tcPr>
          <w:p w14:paraId="7A13B0F1">
            <w:pPr>
              <w:spacing w:line="360" w:lineRule="auto"/>
              <w:ind w:firstLine="422" w:firstLineChars="200"/>
              <w:jc w:val="center"/>
              <w:rPr>
                <w:rFonts w:ascii="宋体" w:hAnsi="宋体"/>
                <w:b/>
              </w:rPr>
            </w:pPr>
            <w:r>
              <w:rPr>
                <w:rFonts w:hint="eastAsia" w:ascii="宋体" w:hAnsi="宋体"/>
                <w:b/>
              </w:rPr>
              <w:t>输入</w:t>
            </w:r>
          </w:p>
        </w:tc>
        <w:tc>
          <w:tcPr>
            <w:tcW w:w="1773" w:type="pct"/>
            <w:vAlign w:val="center"/>
          </w:tcPr>
          <w:p w14:paraId="59BE65A8">
            <w:pPr>
              <w:spacing w:line="360" w:lineRule="auto"/>
              <w:ind w:firstLine="422" w:firstLineChars="200"/>
              <w:jc w:val="center"/>
              <w:rPr>
                <w:rFonts w:ascii="宋体" w:hAnsi="宋体"/>
                <w:b/>
              </w:rPr>
            </w:pPr>
            <w:r>
              <w:rPr>
                <w:rFonts w:hint="eastAsia" w:ascii="宋体" w:hAnsi="宋体"/>
                <w:b/>
              </w:rPr>
              <w:t>电压(V)</w:t>
            </w:r>
          </w:p>
        </w:tc>
        <w:tc>
          <w:tcPr>
            <w:tcW w:w="2077" w:type="pct"/>
            <w:vAlign w:val="center"/>
          </w:tcPr>
          <w:p w14:paraId="5BEC1F53">
            <w:pPr>
              <w:spacing w:line="360" w:lineRule="auto"/>
              <w:ind w:firstLine="420" w:firstLineChars="200"/>
              <w:jc w:val="center"/>
              <w:rPr>
                <w:rFonts w:ascii="宋体" w:hAnsi="宋体" w:eastAsia="宋体" w:cs="宋体"/>
              </w:rPr>
            </w:pPr>
            <w:r>
              <w:rPr>
                <w:rFonts w:hint="eastAsia" w:ascii="宋体" w:hAnsi="宋体" w:eastAsia="宋体" w:cs="宋体"/>
              </w:rPr>
              <w:t xml:space="preserve">380 </w:t>
            </w:r>
          </w:p>
        </w:tc>
      </w:tr>
      <w:tr w14:paraId="0DCE63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exact"/>
          <w:jc w:val="center"/>
        </w:trPr>
        <w:tc>
          <w:tcPr>
            <w:tcW w:w="1149" w:type="pct"/>
            <w:vMerge w:val="continue"/>
            <w:vAlign w:val="center"/>
          </w:tcPr>
          <w:p w14:paraId="36278172">
            <w:pPr>
              <w:spacing w:line="360" w:lineRule="auto"/>
              <w:ind w:firstLine="422" w:firstLineChars="200"/>
              <w:jc w:val="center"/>
              <w:rPr>
                <w:rFonts w:ascii="宋体" w:hAnsi="宋体"/>
                <w:b/>
              </w:rPr>
            </w:pPr>
          </w:p>
        </w:tc>
        <w:tc>
          <w:tcPr>
            <w:tcW w:w="1773" w:type="pct"/>
            <w:vAlign w:val="center"/>
          </w:tcPr>
          <w:p w14:paraId="52F6AB44">
            <w:pPr>
              <w:spacing w:line="360" w:lineRule="auto"/>
              <w:ind w:firstLine="422" w:firstLineChars="200"/>
              <w:jc w:val="center"/>
              <w:rPr>
                <w:rFonts w:ascii="宋体" w:hAnsi="宋体"/>
                <w:b/>
              </w:rPr>
            </w:pPr>
            <w:r>
              <w:rPr>
                <w:rFonts w:hint="eastAsia" w:ascii="宋体" w:hAnsi="宋体"/>
                <w:b/>
              </w:rPr>
              <w:t>频率(Hz)</w:t>
            </w:r>
          </w:p>
        </w:tc>
        <w:tc>
          <w:tcPr>
            <w:tcW w:w="2077" w:type="pct"/>
            <w:vAlign w:val="center"/>
          </w:tcPr>
          <w:p w14:paraId="59CEA07E">
            <w:pPr>
              <w:spacing w:line="360" w:lineRule="auto"/>
              <w:ind w:firstLine="420" w:firstLineChars="200"/>
              <w:jc w:val="center"/>
              <w:rPr>
                <w:rFonts w:ascii="宋体" w:hAnsi="宋体" w:eastAsia="宋体" w:cs="宋体"/>
              </w:rPr>
            </w:pPr>
            <w:r>
              <w:rPr>
                <w:rFonts w:hint="eastAsia" w:ascii="宋体" w:hAnsi="宋体" w:eastAsia="宋体" w:cs="宋体"/>
              </w:rPr>
              <w:t>50</w:t>
            </w:r>
          </w:p>
        </w:tc>
      </w:tr>
      <w:tr w14:paraId="7B6018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exact"/>
          <w:jc w:val="center"/>
        </w:trPr>
        <w:tc>
          <w:tcPr>
            <w:tcW w:w="2922" w:type="pct"/>
            <w:gridSpan w:val="2"/>
            <w:vAlign w:val="center"/>
          </w:tcPr>
          <w:p w14:paraId="3FB84689">
            <w:pPr>
              <w:spacing w:line="360" w:lineRule="auto"/>
              <w:ind w:firstLine="422" w:firstLineChars="200"/>
              <w:jc w:val="center"/>
              <w:rPr>
                <w:rFonts w:ascii="宋体" w:hAnsi="宋体"/>
                <w:b/>
              </w:rPr>
            </w:pPr>
            <w:r>
              <w:rPr>
                <w:rFonts w:hint="eastAsia" w:ascii="宋体" w:hAnsi="宋体"/>
                <w:b/>
              </w:rPr>
              <w:t>外壳防护等级</w:t>
            </w:r>
          </w:p>
        </w:tc>
        <w:tc>
          <w:tcPr>
            <w:tcW w:w="2077" w:type="pct"/>
            <w:vAlign w:val="center"/>
          </w:tcPr>
          <w:p w14:paraId="43CD46EF">
            <w:pPr>
              <w:spacing w:line="360" w:lineRule="auto"/>
              <w:ind w:firstLine="420" w:firstLineChars="200"/>
              <w:jc w:val="center"/>
              <w:rPr>
                <w:rFonts w:ascii="宋体" w:hAnsi="宋体" w:eastAsia="宋体" w:cs="宋体"/>
              </w:rPr>
            </w:pPr>
            <w:r>
              <w:rPr>
                <w:rFonts w:hint="eastAsia" w:ascii="宋体" w:hAnsi="宋体" w:eastAsia="宋体" w:cs="宋体"/>
              </w:rPr>
              <w:t>IP23</w:t>
            </w:r>
          </w:p>
        </w:tc>
      </w:tr>
      <w:tr w14:paraId="720BD1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exact"/>
          <w:jc w:val="center"/>
        </w:trPr>
        <w:tc>
          <w:tcPr>
            <w:tcW w:w="2922" w:type="pct"/>
            <w:gridSpan w:val="2"/>
            <w:vAlign w:val="center"/>
          </w:tcPr>
          <w:p w14:paraId="1677A0C9">
            <w:pPr>
              <w:spacing w:line="360" w:lineRule="auto"/>
              <w:ind w:firstLine="422" w:firstLineChars="200"/>
              <w:jc w:val="center"/>
              <w:rPr>
                <w:rFonts w:ascii="宋体" w:hAnsi="宋体"/>
                <w:b/>
              </w:rPr>
            </w:pPr>
            <w:r>
              <w:rPr>
                <w:rFonts w:hint="eastAsia" w:ascii="宋体" w:hAnsi="宋体"/>
                <w:b/>
              </w:rPr>
              <w:t>冷却方式</w:t>
            </w:r>
          </w:p>
        </w:tc>
        <w:tc>
          <w:tcPr>
            <w:tcW w:w="2077" w:type="pct"/>
            <w:vAlign w:val="center"/>
          </w:tcPr>
          <w:p w14:paraId="76948AE2">
            <w:pPr>
              <w:spacing w:line="360" w:lineRule="auto"/>
              <w:ind w:firstLine="420" w:firstLineChars="200"/>
              <w:jc w:val="center"/>
              <w:rPr>
                <w:rFonts w:ascii="宋体" w:hAnsi="宋体" w:eastAsia="宋体" w:cs="宋体"/>
              </w:rPr>
            </w:pPr>
            <w:r>
              <w:rPr>
                <w:rFonts w:hint="eastAsia" w:ascii="宋体" w:hAnsi="宋体" w:eastAsia="宋体" w:cs="宋体"/>
              </w:rPr>
              <w:t>风冷</w:t>
            </w:r>
          </w:p>
        </w:tc>
      </w:tr>
    </w:tbl>
    <w:p w14:paraId="214AE023"/>
    <w:p w14:paraId="2A899BA0">
      <w:pPr>
        <w:pStyle w:val="22"/>
        <w:numPr>
          <w:ilvl w:val="0"/>
          <w:numId w:val="1"/>
        </w:numPr>
        <w:spacing w:line="520" w:lineRule="exact"/>
        <w:ind w:firstLineChars="0"/>
        <w:outlineLvl w:val="0"/>
        <w:rPr>
          <w:rFonts w:asciiTheme="minorEastAsia" w:hAnsiTheme="minorEastAsia"/>
          <w:b/>
          <w:sz w:val="24"/>
          <w:szCs w:val="24"/>
        </w:rPr>
      </w:pPr>
      <w:r>
        <w:rPr>
          <w:rFonts w:hint="eastAsia" w:asciiTheme="minorEastAsia" w:hAnsiTheme="minorEastAsia"/>
          <w:b/>
          <w:sz w:val="24"/>
          <w:szCs w:val="24"/>
        </w:rPr>
        <w:t>设备使用工艺条件及生产节拍</w:t>
      </w:r>
    </w:p>
    <w:p w14:paraId="30C97CCF">
      <w:pPr>
        <w:pStyle w:val="22"/>
        <w:numPr>
          <w:ilvl w:val="1"/>
          <w:numId w:val="1"/>
        </w:numPr>
        <w:spacing w:line="520" w:lineRule="exact"/>
        <w:ind w:firstLineChars="0"/>
        <w:rPr>
          <w:rFonts w:asciiTheme="minorEastAsia" w:hAnsiTheme="minorEastAsia"/>
          <w:b/>
          <w:sz w:val="24"/>
          <w:szCs w:val="24"/>
        </w:rPr>
      </w:pPr>
      <w:r>
        <w:rPr>
          <w:rFonts w:hint="eastAsia" w:asciiTheme="minorEastAsia" w:hAnsiTheme="minorEastAsia"/>
          <w:b/>
          <w:sz w:val="24"/>
          <w:szCs w:val="24"/>
        </w:rPr>
        <w:t>工艺条件描述</w:t>
      </w:r>
    </w:p>
    <w:p w14:paraId="614E4014">
      <w:pPr>
        <w:pStyle w:val="9"/>
        <w:spacing w:line="520" w:lineRule="exact"/>
        <w:ind w:firstLine="360" w:firstLineChars="150"/>
        <w:rPr>
          <w:rFonts w:cs="宋体" w:asciiTheme="minorEastAsia" w:hAnsiTheme="minorEastAsia" w:eastAsiaTheme="minorEastAsia"/>
          <w:sz w:val="24"/>
        </w:rPr>
      </w:pPr>
      <w:r>
        <w:rPr>
          <w:rFonts w:cs="宋体" w:asciiTheme="minorEastAsia" w:hAnsiTheme="minorEastAsia" w:eastAsiaTheme="minorEastAsia"/>
          <w:sz w:val="24"/>
        </w:rPr>
        <w:t>宁夏天元锰业股份有限公司</w:t>
      </w:r>
      <w:r>
        <w:rPr>
          <w:rFonts w:hint="eastAsia" w:cs="宋体" w:asciiTheme="minorEastAsia" w:hAnsiTheme="minorEastAsia" w:eastAsiaTheme="minorEastAsia"/>
          <w:sz w:val="24"/>
        </w:rPr>
        <w:t>电解系统槽液外循环技术研究项目</w:t>
      </w:r>
      <w:r>
        <w:rPr>
          <w:rFonts w:cs="宋体" w:asciiTheme="minorEastAsia" w:hAnsiTheme="minorEastAsia" w:eastAsiaTheme="minorEastAsia"/>
          <w:sz w:val="24"/>
        </w:rPr>
        <w:t>，现有搅拌器</w:t>
      </w:r>
      <w:r>
        <w:rPr>
          <w:rFonts w:hint="eastAsia" w:cs="宋体" w:asciiTheme="minorEastAsia" w:hAnsiTheme="minorEastAsia" w:eastAsiaTheme="minorEastAsia"/>
          <w:sz w:val="24"/>
        </w:rPr>
        <w:t>为</w:t>
      </w:r>
      <w:r>
        <w:rPr>
          <w:rFonts w:cs="宋体" w:asciiTheme="minorEastAsia" w:hAnsiTheme="minorEastAsia" w:eastAsiaTheme="minorEastAsia"/>
          <w:sz w:val="24"/>
        </w:rPr>
        <w:t>传统的搅拌方式，浆叶短，螺旋角小，其参数与浸取罐尺寸不相适应，</w:t>
      </w:r>
      <w:r>
        <w:rPr>
          <w:rFonts w:hint="eastAsia" w:cs="宋体" w:asciiTheme="minorEastAsia" w:hAnsiTheme="minorEastAsia" w:eastAsiaTheme="minorEastAsia"/>
          <w:sz w:val="24"/>
        </w:rPr>
        <w:t>导致</w:t>
      </w:r>
      <w:r>
        <w:rPr>
          <w:rFonts w:cs="宋体" w:asciiTheme="minorEastAsia" w:hAnsiTheme="minorEastAsia" w:eastAsiaTheme="minorEastAsia"/>
          <w:sz w:val="24"/>
        </w:rPr>
        <w:t>搅拌效率低，能耗高，时间长。</w:t>
      </w:r>
      <w:r>
        <w:rPr>
          <w:rFonts w:hint="eastAsia" w:cs="宋体" w:asciiTheme="minorEastAsia" w:hAnsiTheme="minorEastAsia" w:eastAsiaTheme="minorEastAsia"/>
          <w:sz w:val="24"/>
        </w:rPr>
        <w:t>随着电解生产电流效率的提升，系统更加无法满足生产用液需求。</w:t>
      </w:r>
    </w:p>
    <w:p w14:paraId="77DF2E69">
      <w:pPr>
        <w:pStyle w:val="9"/>
        <w:spacing w:line="520" w:lineRule="exact"/>
        <w:ind w:firstLine="360" w:firstLineChars="150"/>
        <w:rPr>
          <w:rFonts w:cs="宋体" w:asciiTheme="minorEastAsia" w:hAnsiTheme="minorEastAsia" w:eastAsiaTheme="minorEastAsia"/>
          <w:sz w:val="24"/>
        </w:rPr>
      </w:pPr>
      <w:r>
        <w:rPr>
          <w:rFonts w:cs="宋体" w:asciiTheme="minorEastAsia" w:hAnsiTheme="minorEastAsia" w:eastAsiaTheme="minorEastAsia"/>
          <w:sz w:val="24"/>
        </w:rPr>
        <w:t>本次</w:t>
      </w:r>
      <w:r>
        <w:rPr>
          <w:rFonts w:hint="eastAsia" w:cs="宋体" w:asciiTheme="minorEastAsia" w:hAnsiTheme="minorEastAsia" w:eastAsiaTheme="minorEastAsia"/>
          <w:sz w:val="24"/>
        </w:rPr>
        <w:t>搅拌器</w:t>
      </w:r>
      <w:r>
        <w:rPr>
          <w:rFonts w:cs="宋体" w:asciiTheme="minorEastAsia" w:hAnsiTheme="minorEastAsia" w:eastAsiaTheme="minorEastAsia"/>
          <w:sz w:val="24"/>
        </w:rPr>
        <w:t>的工况条件及工艺要求如下表所示。</w:t>
      </w:r>
    </w:p>
    <w:tbl>
      <w:tblPr>
        <w:tblStyle w:val="16"/>
        <w:tblW w:w="4976"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3"/>
        <w:gridCol w:w="3277"/>
        <w:gridCol w:w="1097"/>
        <w:gridCol w:w="1389"/>
        <w:gridCol w:w="1387"/>
        <w:gridCol w:w="1183"/>
      </w:tblGrid>
      <w:tr w14:paraId="2B761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547" w:type="pct"/>
            <w:shd w:val="clear" w:color="auto" w:fill="auto"/>
            <w:vAlign w:val="center"/>
          </w:tcPr>
          <w:p w14:paraId="4EF0EB05">
            <w:pPr>
              <w:spacing w:line="520" w:lineRule="exact"/>
              <w:jc w:val="center"/>
              <w:rPr>
                <w:rFonts w:asciiTheme="minorEastAsia" w:hAnsiTheme="minorEastAsia"/>
                <w:sz w:val="24"/>
                <w:szCs w:val="24"/>
              </w:rPr>
            </w:pPr>
            <w:r>
              <w:rPr>
                <w:rFonts w:hint="eastAsia" w:cs="宋体" w:asciiTheme="minorEastAsia" w:hAnsiTheme="minorEastAsia"/>
                <w:kern w:val="0"/>
                <w:sz w:val="24"/>
                <w:szCs w:val="24"/>
                <w:lang w:bidi="ar"/>
              </w:rPr>
              <w:t>介质条件</w:t>
            </w:r>
          </w:p>
        </w:tc>
        <w:tc>
          <w:tcPr>
            <w:tcW w:w="1751" w:type="pct"/>
            <w:shd w:val="clear" w:color="auto" w:fill="auto"/>
            <w:vAlign w:val="center"/>
          </w:tcPr>
          <w:p w14:paraId="0AC78947">
            <w:pPr>
              <w:spacing w:line="520" w:lineRule="exact"/>
              <w:rPr>
                <w:rFonts w:asciiTheme="minorEastAsia" w:hAnsiTheme="minorEastAsia"/>
                <w:sz w:val="24"/>
                <w:szCs w:val="24"/>
              </w:rPr>
            </w:pPr>
            <w:r>
              <w:rPr>
                <w:rFonts w:hint="eastAsia" w:ascii="宋体" w:hAnsi="宋体" w:cs="宋体"/>
                <w:color w:val="000000"/>
                <w:szCs w:val="21"/>
              </w:rPr>
              <w:t>介质：硫酸锰</w:t>
            </w:r>
            <w:r>
              <w:rPr>
                <w:rFonts w:ascii="宋体" w:hAnsi="宋体" w:cs="宋体"/>
                <w:color w:val="000000"/>
                <w:szCs w:val="21"/>
              </w:rPr>
              <w:t>42</w:t>
            </w:r>
            <w:r>
              <w:rPr>
                <w:rFonts w:hint="eastAsia" w:ascii="宋体" w:hAnsi="宋体" w:cs="宋体"/>
                <w:color w:val="000000"/>
                <w:szCs w:val="21"/>
              </w:rPr>
              <w:t>g/L、硫酸铵120g/L;</w:t>
            </w:r>
            <w:r>
              <w:rPr>
                <w:rFonts w:hint="eastAsia" w:asciiTheme="minorEastAsia" w:hAnsiTheme="minorEastAsia"/>
                <w:sz w:val="24"/>
                <w:szCs w:val="24"/>
              </w:rPr>
              <w:t>反应温度40~80℃。</w:t>
            </w:r>
          </w:p>
        </w:tc>
        <w:tc>
          <w:tcPr>
            <w:tcW w:w="586" w:type="pct"/>
            <w:shd w:val="clear" w:color="auto" w:fill="auto"/>
            <w:vAlign w:val="center"/>
          </w:tcPr>
          <w:p w14:paraId="3B40AAE4">
            <w:pPr>
              <w:spacing w:line="520" w:lineRule="exact"/>
              <w:jc w:val="center"/>
              <w:rPr>
                <w:rFonts w:asciiTheme="minorEastAsia" w:hAnsiTheme="minorEastAsia"/>
                <w:sz w:val="24"/>
                <w:szCs w:val="24"/>
              </w:rPr>
            </w:pPr>
            <w:r>
              <w:rPr>
                <w:rFonts w:hint="eastAsia" w:asciiTheme="minorEastAsia" w:hAnsiTheme="minorEastAsia"/>
                <w:sz w:val="24"/>
                <w:szCs w:val="24"/>
              </w:rPr>
              <w:t>罐体规格</w:t>
            </w:r>
          </w:p>
        </w:tc>
        <w:tc>
          <w:tcPr>
            <w:tcW w:w="742" w:type="pct"/>
            <w:shd w:val="clear" w:color="auto" w:fill="auto"/>
            <w:vAlign w:val="center"/>
          </w:tcPr>
          <w:p w14:paraId="14D660D8">
            <w:pPr>
              <w:spacing w:line="520" w:lineRule="exact"/>
              <w:jc w:val="center"/>
              <w:rPr>
                <w:rFonts w:asciiTheme="minorEastAsia" w:hAnsiTheme="minorEastAsia"/>
                <w:sz w:val="24"/>
                <w:szCs w:val="24"/>
              </w:rPr>
            </w:pPr>
            <w:r>
              <w:rPr>
                <w:rFonts w:hint="eastAsia" w:asciiTheme="minorEastAsia" w:hAnsiTheme="minorEastAsia"/>
                <w:sz w:val="24"/>
                <w:szCs w:val="24"/>
              </w:rPr>
              <w:t>直径4.9m×高4.9</w:t>
            </w:r>
            <w:r>
              <w:rPr>
                <w:rFonts w:asciiTheme="minorEastAsia" w:hAnsiTheme="minorEastAsia"/>
                <w:sz w:val="24"/>
                <w:szCs w:val="24"/>
              </w:rPr>
              <w:t>m</w:t>
            </w:r>
          </w:p>
          <w:p w14:paraId="582DF60C">
            <w:pPr>
              <w:spacing w:line="520" w:lineRule="exact"/>
              <w:jc w:val="center"/>
              <w:rPr>
                <w:rFonts w:asciiTheme="minorEastAsia" w:hAnsiTheme="minorEastAsia"/>
                <w:sz w:val="24"/>
                <w:szCs w:val="24"/>
              </w:rPr>
            </w:pPr>
            <w:r>
              <w:rPr>
                <w:rFonts w:asciiTheme="minorEastAsia" w:hAnsiTheme="minorEastAsia"/>
                <w:sz w:val="24"/>
                <w:szCs w:val="24"/>
              </w:rPr>
              <w:t>有效制液量</w:t>
            </w:r>
            <w:r>
              <w:rPr>
                <w:rFonts w:hint="eastAsia" w:asciiTheme="minorEastAsia" w:hAnsiTheme="minorEastAsia"/>
                <w:sz w:val="24"/>
                <w:szCs w:val="24"/>
              </w:rPr>
              <w:t>80</w:t>
            </w:r>
            <w:r>
              <w:rPr>
                <w:rFonts w:asciiTheme="minorEastAsia" w:hAnsiTheme="minorEastAsia"/>
                <w:sz w:val="24"/>
                <w:szCs w:val="24"/>
              </w:rPr>
              <w:t>m³</w:t>
            </w:r>
          </w:p>
        </w:tc>
        <w:tc>
          <w:tcPr>
            <w:tcW w:w="741" w:type="pct"/>
            <w:shd w:val="clear" w:color="auto" w:fill="auto"/>
            <w:vAlign w:val="center"/>
          </w:tcPr>
          <w:p w14:paraId="0E79C363">
            <w:pPr>
              <w:spacing w:line="520" w:lineRule="exact"/>
              <w:jc w:val="center"/>
              <w:rPr>
                <w:rFonts w:asciiTheme="minorEastAsia" w:hAnsiTheme="minorEastAsia"/>
                <w:sz w:val="24"/>
                <w:szCs w:val="24"/>
              </w:rPr>
            </w:pPr>
            <w:r>
              <w:rPr>
                <w:rFonts w:hint="eastAsia" w:asciiTheme="minorEastAsia" w:hAnsiTheme="minorEastAsia"/>
                <w:sz w:val="24"/>
                <w:szCs w:val="24"/>
              </w:rPr>
              <w:t>功率</w:t>
            </w:r>
          </w:p>
        </w:tc>
        <w:tc>
          <w:tcPr>
            <w:tcW w:w="630" w:type="pct"/>
            <w:shd w:val="clear" w:color="auto" w:fill="auto"/>
            <w:vAlign w:val="center"/>
          </w:tcPr>
          <w:p w14:paraId="678ED404">
            <w:pPr>
              <w:spacing w:line="520" w:lineRule="exact"/>
              <w:jc w:val="center"/>
              <w:rPr>
                <w:rFonts w:asciiTheme="minorEastAsia" w:hAnsiTheme="minorEastAsia"/>
                <w:sz w:val="24"/>
                <w:szCs w:val="24"/>
              </w:rPr>
            </w:pPr>
            <w:r>
              <w:rPr>
                <w:rFonts w:hint="eastAsia" w:asciiTheme="minorEastAsia" w:hAnsiTheme="minorEastAsia"/>
                <w:sz w:val="24"/>
                <w:szCs w:val="24"/>
              </w:rPr>
              <w:t>37</w:t>
            </w:r>
            <w:r>
              <w:rPr>
                <w:rFonts w:hint="eastAsia" w:asciiTheme="minorEastAsia" w:hAnsiTheme="minorEastAsia"/>
                <w:sz w:val="24"/>
                <w:szCs w:val="24"/>
                <w:lang w:val="en-US" w:eastAsia="zh-CN"/>
              </w:rPr>
              <w:t>.7</w:t>
            </w:r>
            <w:r>
              <w:rPr>
                <w:rFonts w:asciiTheme="minorEastAsia" w:hAnsiTheme="minorEastAsia"/>
                <w:sz w:val="24"/>
                <w:szCs w:val="24"/>
              </w:rPr>
              <w:t xml:space="preserve"> KW</w:t>
            </w:r>
          </w:p>
        </w:tc>
      </w:tr>
      <w:tr w14:paraId="436CF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atLeast"/>
        </w:trPr>
        <w:tc>
          <w:tcPr>
            <w:tcW w:w="547" w:type="pct"/>
            <w:shd w:val="clear" w:color="auto" w:fill="auto"/>
            <w:vAlign w:val="center"/>
          </w:tcPr>
          <w:p w14:paraId="3FD73D55">
            <w:pPr>
              <w:spacing w:line="520" w:lineRule="exact"/>
              <w:jc w:val="center"/>
              <w:rPr>
                <w:rFonts w:cs="宋体" w:asciiTheme="minorEastAsia" w:hAnsiTheme="minorEastAsia"/>
                <w:kern w:val="0"/>
                <w:sz w:val="24"/>
                <w:szCs w:val="24"/>
                <w:lang w:bidi="ar"/>
              </w:rPr>
            </w:pPr>
            <w:r>
              <w:rPr>
                <w:rFonts w:cs="宋体" w:asciiTheme="minorEastAsia" w:hAnsiTheme="minorEastAsia"/>
                <w:sz w:val="24"/>
                <w:szCs w:val="24"/>
              </w:rPr>
              <w:t>工艺要求</w:t>
            </w:r>
          </w:p>
        </w:tc>
        <w:tc>
          <w:tcPr>
            <w:tcW w:w="4452" w:type="pct"/>
            <w:gridSpan w:val="5"/>
            <w:shd w:val="clear" w:color="auto" w:fill="auto"/>
            <w:vAlign w:val="center"/>
          </w:tcPr>
          <w:p w14:paraId="5951CF23">
            <w:pPr>
              <w:spacing w:line="520" w:lineRule="exact"/>
              <w:jc w:val="left"/>
              <w:rPr>
                <w:rFonts w:asciiTheme="minorEastAsia" w:hAnsiTheme="minorEastAsia"/>
                <w:sz w:val="24"/>
                <w:szCs w:val="24"/>
              </w:rPr>
            </w:pPr>
            <w:r>
              <w:rPr>
                <w:rFonts w:hint="eastAsia" w:asciiTheme="minorEastAsia" w:hAnsiTheme="minorEastAsia"/>
                <w:sz w:val="24"/>
                <w:szCs w:val="24"/>
              </w:rPr>
              <w:t>搅拌均匀，无明显的液体分层现象，化合罐内液体放完罐底部无明显的物料沉积现象。</w:t>
            </w:r>
          </w:p>
        </w:tc>
      </w:tr>
    </w:tbl>
    <w:p w14:paraId="54DE0072">
      <w:pPr>
        <w:pStyle w:val="22"/>
        <w:spacing w:line="520" w:lineRule="exact"/>
        <w:ind w:left="567" w:firstLine="0" w:firstLineChars="0"/>
        <w:rPr>
          <w:rFonts w:asciiTheme="minorEastAsia" w:hAnsiTheme="minorEastAsia"/>
          <w:sz w:val="24"/>
          <w:szCs w:val="24"/>
        </w:rPr>
      </w:pPr>
    </w:p>
    <w:p w14:paraId="593930FB">
      <w:pPr>
        <w:pStyle w:val="22"/>
        <w:numPr>
          <w:ilvl w:val="1"/>
          <w:numId w:val="1"/>
        </w:numPr>
        <w:spacing w:line="520" w:lineRule="exact"/>
        <w:ind w:firstLineChars="0"/>
        <w:rPr>
          <w:rFonts w:cs="宋体" w:asciiTheme="minorEastAsia" w:hAnsiTheme="minorEastAsia"/>
          <w:sz w:val="24"/>
          <w:szCs w:val="24"/>
        </w:rPr>
      </w:pPr>
      <w:r>
        <w:rPr>
          <w:rFonts w:hint="eastAsia" w:cs="宋体" w:asciiTheme="minorEastAsia" w:hAnsiTheme="minorEastAsia"/>
          <w:b/>
          <w:bCs/>
          <w:sz w:val="24"/>
          <w:szCs w:val="24"/>
        </w:rPr>
        <w:t>自然条件</w:t>
      </w:r>
    </w:p>
    <w:p w14:paraId="2C5591CB">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中中宁县气候属于北温带大陆季风区。主要特点是：冬长夏短，温差较大，干旱少雨，蒸发强烈，光照充足，热量丰富。年平均气温9.2摄氏度，最高极值38.5摄氏度，最低极值零下26.7摄氏度，7月的平均气温23．4摄氏度，1月平均气温零下7.40摄氏度。初霜在9、10月间，晚霜在4月下旬，无霜期165.3天。年平均降水量221.6毫米，7、8、9三个月的降水量占65％。年平均蒸发量2055.3毫米，为年平均降水量的9.3倍。年平均日照2883.1小时。年平均风速2.9米/秒，多西北风和东北风，冬春季有夹尘沙大风，最大风力12级。</w:t>
      </w:r>
    </w:p>
    <w:p w14:paraId="71A104C0">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历年年平均气压：88905.4～89075.8Pa；</w:t>
      </w:r>
    </w:p>
    <w:p w14:paraId="208A0D73">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年平均大气压：89.075kPa。</w:t>
      </w:r>
    </w:p>
    <w:p w14:paraId="75DEFAE9">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 xml:space="preserve">历年平均气温：9.2℃；       </w:t>
      </w:r>
    </w:p>
    <w:p w14:paraId="52899801">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历年平均最高气温：23.35℃；</w:t>
      </w:r>
    </w:p>
    <w:p w14:paraId="39144A09">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 xml:space="preserve">历年平均最低气温：-8.95℃； </w:t>
      </w:r>
    </w:p>
    <w:p w14:paraId="35B50D14">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历年极端最高气温：39.3℃；</w:t>
      </w:r>
    </w:p>
    <w:p w14:paraId="19D9CC13">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 xml:space="preserve">历年极端最低气温：-30.6℃； </w:t>
      </w:r>
    </w:p>
    <w:p w14:paraId="0985CC8A">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历年最热月平均气温：25.4℃；</w:t>
      </w:r>
    </w:p>
    <w:p w14:paraId="7EFD63FF">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 xml:space="preserve">历年最冷月平均气温：-14.6℃历年平均气温          </w:t>
      </w:r>
    </w:p>
    <w:p w14:paraId="6CE17910">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 xml:space="preserve">历年年平均相对湿度：58.76%； </w:t>
      </w:r>
    </w:p>
    <w:p w14:paraId="22C44B89">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历年最小相对湿度：33%。</w:t>
      </w:r>
    </w:p>
    <w:p w14:paraId="451EE02B">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 xml:space="preserve">历年平均降水量：206.37mm；   </w:t>
      </w:r>
    </w:p>
    <w:p w14:paraId="02D18922">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历年最大一日降水量：66.8mm。</w:t>
      </w:r>
    </w:p>
    <w:p w14:paraId="13FF3FD8">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历年年平均蒸发量：1535.5mm。</w:t>
      </w:r>
    </w:p>
    <w:p w14:paraId="4B72E320">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 xml:space="preserve">历年年平均风速：2.2～4.3m/s；  </w:t>
      </w:r>
    </w:p>
    <w:p w14:paraId="15B461D3">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历年实测最大风速：18 m/s；</w:t>
      </w:r>
    </w:p>
    <w:p w14:paraId="2555D492">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全年平均风速：3.25m/s。</w:t>
      </w:r>
    </w:p>
    <w:p w14:paraId="1E405722">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全年主导风向：为北风、西北风居多；</w:t>
      </w:r>
    </w:p>
    <w:p w14:paraId="62524F0E">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夏季主导风向：为南风最多，北风、西北风其次；</w:t>
      </w:r>
    </w:p>
    <w:p w14:paraId="576DAF2E">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冬季主导风向：北风最多，西北风其次。</w:t>
      </w:r>
    </w:p>
    <w:p w14:paraId="5A184E2E">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历年年平均日照时数：3057.2h；</w:t>
      </w:r>
    </w:p>
    <w:p w14:paraId="62557475">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历年日照百分率：69.90%。</w:t>
      </w:r>
    </w:p>
    <w:p w14:paraId="6D47365B">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历年最大冻土深度：110cm（1957年2月）。</w:t>
      </w:r>
    </w:p>
    <w:p w14:paraId="20ED1B5D">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历年最大积雪深度：10cm。</w:t>
      </w:r>
    </w:p>
    <w:p w14:paraId="1715C50C">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海拔高度：1246米</w:t>
      </w:r>
    </w:p>
    <w:p w14:paraId="6801AF27">
      <w:pPr>
        <w:pStyle w:val="22"/>
        <w:spacing w:line="520" w:lineRule="exact"/>
        <w:ind w:left="567" w:firstLine="480"/>
        <w:rPr>
          <w:rFonts w:cs="宋体" w:asciiTheme="minorEastAsia" w:hAnsiTheme="minorEastAsia"/>
          <w:sz w:val="24"/>
          <w:szCs w:val="24"/>
        </w:rPr>
      </w:pPr>
      <w:r>
        <w:rPr>
          <w:rFonts w:hint="eastAsia" w:cs="宋体" w:asciiTheme="minorEastAsia" w:hAnsiTheme="minorEastAsia"/>
          <w:sz w:val="24"/>
          <w:szCs w:val="24"/>
        </w:rPr>
        <w:t>区域地震设防烈度:8度。</w:t>
      </w:r>
    </w:p>
    <w:p w14:paraId="40AF1779">
      <w:pPr>
        <w:pStyle w:val="22"/>
        <w:spacing w:line="520" w:lineRule="exact"/>
        <w:ind w:left="567" w:firstLine="480"/>
        <w:rPr>
          <w:rFonts w:cs="宋体" w:asciiTheme="minorEastAsia" w:hAnsiTheme="minorEastAsia"/>
          <w:sz w:val="24"/>
          <w:szCs w:val="24"/>
        </w:rPr>
      </w:pPr>
    </w:p>
    <w:p w14:paraId="5C68824A">
      <w:pPr>
        <w:pStyle w:val="22"/>
        <w:numPr>
          <w:ilvl w:val="1"/>
          <w:numId w:val="1"/>
        </w:numPr>
        <w:spacing w:line="520" w:lineRule="exact"/>
        <w:ind w:firstLineChars="0"/>
        <w:rPr>
          <w:rFonts w:asciiTheme="minorEastAsia" w:hAnsiTheme="minorEastAsia"/>
          <w:sz w:val="24"/>
          <w:szCs w:val="24"/>
        </w:rPr>
      </w:pPr>
      <w:r>
        <w:rPr>
          <w:rFonts w:hint="eastAsia" w:cs="宋体" w:asciiTheme="minorEastAsia" w:hAnsiTheme="minorEastAsia"/>
          <w:b/>
          <w:bCs/>
          <w:sz w:val="24"/>
          <w:szCs w:val="24"/>
        </w:rPr>
        <w:t>生产</w:t>
      </w:r>
      <w:r>
        <w:rPr>
          <w:rFonts w:hint="eastAsia" w:asciiTheme="minorEastAsia" w:hAnsiTheme="minorEastAsia"/>
          <w:sz w:val="24"/>
          <w:szCs w:val="24"/>
        </w:rPr>
        <w:t>节拍</w:t>
      </w:r>
    </w:p>
    <w:p w14:paraId="724BCF16">
      <w:pPr>
        <w:pStyle w:val="9"/>
        <w:spacing w:line="520" w:lineRule="exact"/>
        <w:ind w:firstLine="360" w:firstLineChars="150"/>
        <w:rPr>
          <w:rFonts w:asciiTheme="minorEastAsia" w:hAnsiTheme="minorEastAsia"/>
          <w:sz w:val="24"/>
        </w:rPr>
      </w:pPr>
      <w:r>
        <w:rPr>
          <w:rFonts w:hint="eastAsia" w:asciiTheme="minorEastAsia" w:hAnsiTheme="minorEastAsia" w:eastAsiaTheme="minorEastAsia"/>
          <w:sz w:val="24"/>
        </w:rPr>
        <w:t xml:space="preserve"> </w:t>
      </w:r>
      <w:r>
        <w:rPr>
          <w:rFonts w:hint="eastAsia" w:cs="宋体" w:asciiTheme="minorEastAsia" w:hAnsiTheme="minorEastAsia" w:eastAsiaTheme="minorEastAsia"/>
          <w:sz w:val="24"/>
        </w:rPr>
        <w:t>24小时</w:t>
      </w:r>
      <w:r>
        <w:rPr>
          <w:rFonts w:hint="eastAsia" w:asciiTheme="minorEastAsia" w:hAnsiTheme="minorEastAsia" w:eastAsiaTheme="minorEastAsia"/>
          <w:sz w:val="24"/>
        </w:rPr>
        <w:t>连续运转，年运行时间按</w:t>
      </w:r>
      <w:r>
        <w:rPr>
          <w:rFonts w:asciiTheme="minorEastAsia" w:hAnsiTheme="minorEastAsia" w:eastAsiaTheme="minorEastAsia"/>
          <w:sz w:val="24"/>
        </w:rPr>
        <w:t>8000</w:t>
      </w:r>
      <w:r>
        <w:rPr>
          <w:rFonts w:hint="eastAsia" w:asciiTheme="minorEastAsia" w:hAnsiTheme="minorEastAsia" w:eastAsiaTheme="minorEastAsia"/>
          <w:sz w:val="24"/>
        </w:rPr>
        <w:t>h计。</w:t>
      </w:r>
    </w:p>
    <w:p w14:paraId="584BEE01">
      <w:pPr>
        <w:pStyle w:val="22"/>
        <w:numPr>
          <w:ilvl w:val="0"/>
          <w:numId w:val="1"/>
        </w:numPr>
        <w:spacing w:line="520" w:lineRule="exact"/>
        <w:ind w:firstLineChars="0"/>
        <w:outlineLvl w:val="0"/>
        <w:rPr>
          <w:rFonts w:asciiTheme="minorEastAsia" w:hAnsiTheme="minorEastAsia"/>
          <w:b/>
          <w:sz w:val="24"/>
          <w:szCs w:val="24"/>
        </w:rPr>
      </w:pPr>
      <w:r>
        <w:rPr>
          <w:rFonts w:hint="eastAsia" w:asciiTheme="minorEastAsia" w:hAnsiTheme="minorEastAsia"/>
          <w:b/>
          <w:sz w:val="24"/>
          <w:szCs w:val="24"/>
        </w:rPr>
        <w:t>主要设备配置、技术参数及功能描述</w:t>
      </w:r>
    </w:p>
    <w:p w14:paraId="2BE98C03">
      <w:pPr>
        <w:pStyle w:val="22"/>
        <w:numPr>
          <w:ilvl w:val="1"/>
          <w:numId w:val="1"/>
        </w:numPr>
        <w:spacing w:line="520" w:lineRule="exact"/>
        <w:ind w:firstLineChars="0"/>
        <w:rPr>
          <w:rFonts w:asciiTheme="minorEastAsia" w:hAnsiTheme="minorEastAsia"/>
          <w:sz w:val="24"/>
          <w:szCs w:val="24"/>
        </w:rPr>
      </w:pPr>
      <w:r>
        <w:rPr>
          <w:rFonts w:hint="eastAsia" w:asciiTheme="minorEastAsia" w:hAnsiTheme="minorEastAsia"/>
          <w:sz w:val="24"/>
          <w:szCs w:val="24"/>
        </w:rPr>
        <w:t>机械设备组成</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2860"/>
        <w:gridCol w:w="3296"/>
        <w:gridCol w:w="2499"/>
      </w:tblGrid>
      <w:tr w14:paraId="4A8C5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exact"/>
        </w:trPr>
        <w:tc>
          <w:tcPr>
            <w:tcW w:w="397" w:type="pct"/>
            <w:vAlign w:val="center"/>
          </w:tcPr>
          <w:p w14:paraId="7EFCEE65">
            <w:pPr>
              <w:jc w:val="center"/>
              <w:textAlignment w:val="baseline"/>
              <w:rPr>
                <w:rFonts w:asciiTheme="minorEastAsia" w:hAnsiTheme="minorEastAsia"/>
                <w:sz w:val="24"/>
                <w:szCs w:val="24"/>
              </w:rPr>
            </w:pPr>
            <w:r>
              <w:rPr>
                <w:rFonts w:hint="eastAsia" w:asciiTheme="minorEastAsia" w:hAnsiTheme="minorEastAsia"/>
                <w:sz w:val="24"/>
                <w:szCs w:val="24"/>
              </w:rPr>
              <w:t>序号</w:t>
            </w:r>
          </w:p>
        </w:tc>
        <w:tc>
          <w:tcPr>
            <w:tcW w:w="1521" w:type="pct"/>
            <w:vAlign w:val="center"/>
          </w:tcPr>
          <w:p w14:paraId="6653AE46">
            <w:pPr>
              <w:jc w:val="center"/>
              <w:textAlignment w:val="baseline"/>
              <w:rPr>
                <w:rFonts w:asciiTheme="minorEastAsia" w:hAnsiTheme="minorEastAsia"/>
                <w:sz w:val="24"/>
                <w:szCs w:val="24"/>
              </w:rPr>
            </w:pPr>
            <w:r>
              <w:rPr>
                <w:rFonts w:hint="eastAsia" w:asciiTheme="minorEastAsia" w:hAnsiTheme="minorEastAsia"/>
                <w:sz w:val="24"/>
                <w:szCs w:val="24"/>
              </w:rPr>
              <w:t>项目</w:t>
            </w:r>
          </w:p>
        </w:tc>
        <w:tc>
          <w:tcPr>
            <w:tcW w:w="1753" w:type="pct"/>
            <w:vAlign w:val="center"/>
          </w:tcPr>
          <w:p w14:paraId="771831A6">
            <w:pPr>
              <w:jc w:val="center"/>
              <w:textAlignment w:val="baseline"/>
              <w:rPr>
                <w:rFonts w:asciiTheme="minorEastAsia" w:hAnsiTheme="minorEastAsia"/>
                <w:sz w:val="24"/>
                <w:szCs w:val="24"/>
              </w:rPr>
            </w:pPr>
            <w:r>
              <w:rPr>
                <w:rFonts w:hint="eastAsia" w:asciiTheme="minorEastAsia" w:hAnsiTheme="minorEastAsia"/>
                <w:sz w:val="24"/>
                <w:szCs w:val="24"/>
              </w:rPr>
              <w:t>内容</w:t>
            </w:r>
          </w:p>
        </w:tc>
        <w:tc>
          <w:tcPr>
            <w:tcW w:w="1329" w:type="pct"/>
            <w:vAlign w:val="center"/>
          </w:tcPr>
          <w:p w14:paraId="2EB1C96B">
            <w:pPr>
              <w:jc w:val="center"/>
              <w:textAlignment w:val="baseline"/>
              <w:rPr>
                <w:rFonts w:asciiTheme="minorEastAsia" w:hAnsiTheme="minorEastAsia"/>
                <w:sz w:val="24"/>
                <w:szCs w:val="24"/>
              </w:rPr>
            </w:pPr>
            <w:r>
              <w:rPr>
                <w:rFonts w:hint="eastAsia" w:asciiTheme="minorEastAsia" w:hAnsiTheme="minorEastAsia"/>
                <w:sz w:val="24"/>
                <w:szCs w:val="24"/>
              </w:rPr>
              <w:t>备注</w:t>
            </w:r>
          </w:p>
        </w:tc>
      </w:tr>
      <w:tr w14:paraId="4BC90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97" w:type="pct"/>
            <w:vAlign w:val="center"/>
          </w:tcPr>
          <w:p w14:paraId="5A5ACD68">
            <w:pPr>
              <w:spacing w:line="520" w:lineRule="exact"/>
              <w:jc w:val="center"/>
              <w:textAlignment w:val="baseline"/>
              <w:rPr>
                <w:rFonts w:asciiTheme="minorEastAsia" w:hAnsiTheme="minorEastAsia"/>
                <w:sz w:val="24"/>
                <w:szCs w:val="24"/>
              </w:rPr>
            </w:pPr>
            <w:r>
              <w:rPr>
                <w:rFonts w:hint="eastAsia" w:asciiTheme="minorEastAsia" w:hAnsiTheme="minorEastAsia"/>
                <w:sz w:val="24"/>
                <w:szCs w:val="24"/>
              </w:rPr>
              <w:t>1</w:t>
            </w:r>
          </w:p>
        </w:tc>
        <w:tc>
          <w:tcPr>
            <w:tcW w:w="1521" w:type="pct"/>
            <w:vAlign w:val="center"/>
          </w:tcPr>
          <w:p w14:paraId="33D588BA">
            <w:pPr>
              <w:jc w:val="center"/>
              <w:textAlignment w:val="baseline"/>
              <w:rPr>
                <w:rFonts w:asciiTheme="minorEastAsia" w:hAnsiTheme="minorEastAsia"/>
                <w:sz w:val="24"/>
                <w:szCs w:val="24"/>
              </w:rPr>
            </w:pPr>
            <w:r>
              <w:rPr>
                <w:rFonts w:hint="eastAsia" w:asciiTheme="minorEastAsia" w:hAnsiTheme="minorEastAsia"/>
                <w:sz w:val="24"/>
                <w:szCs w:val="24"/>
              </w:rPr>
              <w:t>驱动方式</w:t>
            </w:r>
          </w:p>
        </w:tc>
        <w:tc>
          <w:tcPr>
            <w:tcW w:w="1753" w:type="pct"/>
            <w:vAlign w:val="center"/>
          </w:tcPr>
          <w:p w14:paraId="6FE22C75">
            <w:pPr>
              <w:spacing w:line="520" w:lineRule="exact"/>
              <w:jc w:val="center"/>
              <w:textAlignment w:val="baseline"/>
              <w:rPr>
                <w:rFonts w:asciiTheme="minorEastAsia" w:hAnsiTheme="minorEastAsia"/>
                <w:sz w:val="24"/>
                <w:szCs w:val="24"/>
              </w:rPr>
            </w:pPr>
            <w:r>
              <w:rPr>
                <w:rFonts w:asciiTheme="minorEastAsia" w:hAnsiTheme="minorEastAsia"/>
                <w:sz w:val="24"/>
                <w:szCs w:val="24"/>
              </w:rPr>
              <w:t>永磁</w:t>
            </w:r>
            <w:r>
              <w:rPr>
                <w:rFonts w:hint="eastAsia" w:asciiTheme="minorEastAsia" w:hAnsiTheme="minorEastAsia"/>
                <w:sz w:val="24"/>
                <w:szCs w:val="24"/>
              </w:rPr>
              <w:t>直驱</w:t>
            </w:r>
            <w:r>
              <w:rPr>
                <w:rFonts w:asciiTheme="minorEastAsia" w:hAnsiTheme="minorEastAsia"/>
                <w:sz w:val="24"/>
                <w:szCs w:val="24"/>
              </w:rPr>
              <w:t>电机</w:t>
            </w:r>
          </w:p>
        </w:tc>
        <w:tc>
          <w:tcPr>
            <w:tcW w:w="1329" w:type="pct"/>
            <w:vAlign w:val="center"/>
          </w:tcPr>
          <w:p w14:paraId="5EE921E5">
            <w:pPr>
              <w:spacing w:line="520" w:lineRule="exact"/>
              <w:jc w:val="center"/>
              <w:textAlignment w:val="baseline"/>
              <w:rPr>
                <w:rFonts w:asciiTheme="minorEastAsia" w:hAnsiTheme="minorEastAsia"/>
                <w:sz w:val="24"/>
                <w:szCs w:val="24"/>
              </w:rPr>
            </w:pPr>
            <w:r>
              <w:rPr>
                <w:rFonts w:hint="eastAsia" w:asciiTheme="minorEastAsia" w:hAnsiTheme="minorEastAsia"/>
                <w:sz w:val="24"/>
                <w:szCs w:val="24"/>
              </w:rPr>
              <w:t>立式</w:t>
            </w:r>
          </w:p>
        </w:tc>
      </w:tr>
      <w:tr w14:paraId="0561C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97" w:type="pct"/>
            <w:vAlign w:val="center"/>
          </w:tcPr>
          <w:p w14:paraId="23FD8BA2">
            <w:pPr>
              <w:spacing w:line="520" w:lineRule="exact"/>
              <w:jc w:val="center"/>
              <w:textAlignment w:val="baseline"/>
              <w:rPr>
                <w:rFonts w:asciiTheme="minorEastAsia" w:hAnsiTheme="minorEastAsia"/>
                <w:sz w:val="24"/>
                <w:szCs w:val="24"/>
              </w:rPr>
            </w:pPr>
            <w:r>
              <w:rPr>
                <w:rFonts w:hint="eastAsia" w:asciiTheme="minorEastAsia" w:hAnsiTheme="minorEastAsia"/>
                <w:sz w:val="24"/>
                <w:szCs w:val="24"/>
              </w:rPr>
              <w:t>2</w:t>
            </w:r>
          </w:p>
        </w:tc>
        <w:tc>
          <w:tcPr>
            <w:tcW w:w="1521" w:type="pct"/>
            <w:vAlign w:val="center"/>
          </w:tcPr>
          <w:p w14:paraId="02B0F047">
            <w:pPr>
              <w:jc w:val="center"/>
              <w:textAlignment w:val="baseline"/>
              <w:rPr>
                <w:rFonts w:asciiTheme="minorEastAsia" w:hAnsiTheme="minorEastAsia"/>
                <w:sz w:val="24"/>
                <w:szCs w:val="24"/>
              </w:rPr>
            </w:pPr>
            <w:r>
              <w:rPr>
                <w:rFonts w:hint="eastAsia" w:asciiTheme="minorEastAsia" w:hAnsiTheme="minorEastAsia"/>
                <w:sz w:val="24"/>
                <w:szCs w:val="24"/>
              </w:rPr>
              <w:t>电机功率</w:t>
            </w:r>
          </w:p>
        </w:tc>
        <w:tc>
          <w:tcPr>
            <w:tcW w:w="1753" w:type="pct"/>
            <w:vAlign w:val="center"/>
          </w:tcPr>
          <w:p w14:paraId="2FBD5C64">
            <w:pPr>
              <w:spacing w:line="520" w:lineRule="exact"/>
              <w:jc w:val="center"/>
              <w:textAlignment w:val="baseline"/>
              <w:rPr>
                <w:rFonts w:asciiTheme="minorEastAsia" w:hAnsiTheme="minorEastAsia"/>
                <w:sz w:val="24"/>
                <w:szCs w:val="24"/>
              </w:rPr>
            </w:pPr>
            <w:r>
              <w:rPr>
                <w:rFonts w:hint="eastAsia" w:asciiTheme="minorEastAsia" w:hAnsiTheme="minorEastAsia"/>
                <w:sz w:val="24"/>
                <w:szCs w:val="24"/>
              </w:rPr>
              <w:t>37</w:t>
            </w:r>
            <w:r>
              <w:rPr>
                <w:rFonts w:hint="eastAsia" w:asciiTheme="minorEastAsia" w:hAnsiTheme="minorEastAsia"/>
                <w:sz w:val="24"/>
                <w:szCs w:val="24"/>
                <w:lang w:val="en-US" w:eastAsia="zh-CN"/>
              </w:rPr>
              <w:t>.7</w:t>
            </w:r>
            <w:r>
              <w:rPr>
                <w:rFonts w:hint="eastAsia" w:asciiTheme="minorEastAsia" w:hAnsiTheme="minorEastAsia"/>
                <w:sz w:val="24"/>
                <w:szCs w:val="24"/>
              </w:rPr>
              <w:t>kw，转数：0</w:t>
            </w:r>
            <w:r>
              <w:rPr>
                <w:rFonts w:hint="eastAsia" w:ascii="Adobe Gothic Std B" w:hAnsi="Adobe Gothic Std B" w:eastAsia="Adobe Gothic Std B" w:cs="Adobe Gothic Std B"/>
                <w:sz w:val="24"/>
                <w:szCs w:val="24"/>
              </w:rPr>
              <w:t>~</w:t>
            </w:r>
            <w:r>
              <w:rPr>
                <w:rFonts w:hint="eastAsia" w:asciiTheme="minorEastAsia" w:hAnsiTheme="minorEastAsia"/>
                <w:sz w:val="24"/>
                <w:szCs w:val="24"/>
              </w:rPr>
              <w:t>60r/min</w:t>
            </w:r>
          </w:p>
        </w:tc>
        <w:tc>
          <w:tcPr>
            <w:tcW w:w="1329" w:type="pct"/>
            <w:vAlign w:val="center"/>
          </w:tcPr>
          <w:p w14:paraId="01A522AE">
            <w:pPr>
              <w:spacing w:line="520" w:lineRule="exact"/>
              <w:jc w:val="center"/>
              <w:textAlignment w:val="baseline"/>
              <w:rPr>
                <w:rFonts w:asciiTheme="minorEastAsia" w:hAnsiTheme="minorEastAsia"/>
                <w:sz w:val="24"/>
                <w:szCs w:val="24"/>
              </w:rPr>
            </w:pPr>
          </w:p>
        </w:tc>
      </w:tr>
      <w:tr w14:paraId="5A9EA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exact"/>
        </w:trPr>
        <w:tc>
          <w:tcPr>
            <w:tcW w:w="397" w:type="pct"/>
            <w:vAlign w:val="center"/>
          </w:tcPr>
          <w:p w14:paraId="579B885E">
            <w:pPr>
              <w:spacing w:line="520" w:lineRule="exact"/>
              <w:jc w:val="center"/>
              <w:textAlignment w:val="baseline"/>
              <w:rPr>
                <w:rFonts w:asciiTheme="minorEastAsia" w:hAnsiTheme="minorEastAsia"/>
                <w:sz w:val="24"/>
                <w:szCs w:val="24"/>
              </w:rPr>
            </w:pPr>
            <w:r>
              <w:rPr>
                <w:rFonts w:hint="eastAsia" w:asciiTheme="minorEastAsia" w:hAnsiTheme="minorEastAsia"/>
                <w:sz w:val="24"/>
                <w:szCs w:val="24"/>
              </w:rPr>
              <w:t>3</w:t>
            </w:r>
          </w:p>
        </w:tc>
        <w:tc>
          <w:tcPr>
            <w:tcW w:w="1521" w:type="pct"/>
            <w:vAlign w:val="center"/>
          </w:tcPr>
          <w:p w14:paraId="4A57272D">
            <w:pPr>
              <w:jc w:val="center"/>
              <w:textAlignment w:val="baseline"/>
              <w:rPr>
                <w:rFonts w:asciiTheme="minorEastAsia" w:hAnsiTheme="minorEastAsia"/>
                <w:sz w:val="24"/>
                <w:szCs w:val="24"/>
              </w:rPr>
            </w:pPr>
            <w:r>
              <w:rPr>
                <w:rFonts w:hint="eastAsia" w:asciiTheme="minorEastAsia" w:hAnsiTheme="minorEastAsia"/>
                <w:sz w:val="24"/>
                <w:szCs w:val="24"/>
              </w:rPr>
              <w:t>输出轴与机架的密封形式</w:t>
            </w:r>
          </w:p>
        </w:tc>
        <w:tc>
          <w:tcPr>
            <w:tcW w:w="1753" w:type="pct"/>
            <w:vAlign w:val="center"/>
          </w:tcPr>
          <w:p w14:paraId="12C99335">
            <w:pPr>
              <w:jc w:val="center"/>
              <w:textAlignment w:val="baseline"/>
              <w:rPr>
                <w:rFonts w:asciiTheme="minorEastAsia" w:hAnsiTheme="minorEastAsia"/>
                <w:sz w:val="24"/>
                <w:szCs w:val="24"/>
              </w:rPr>
            </w:pPr>
            <w:r>
              <w:rPr>
                <w:rFonts w:asciiTheme="minorEastAsia" w:hAnsiTheme="minorEastAsia"/>
                <w:sz w:val="24"/>
                <w:szCs w:val="24"/>
              </w:rPr>
              <w:t>填料密封</w:t>
            </w:r>
          </w:p>
        </w:tc>
        <w:tc>
          <w:tcPr>
            <w:tcW w:w="1329" w:type="pct"/>
            <w:vAlign w:val="center"/>
          </w:tcPr>
          <w:p w14:paraId="0560EB57">
            <w:pPr>
              <w:jc w:val="center"/>
              <w:textAlignment w:val="baseline"/>
              <w:rPr>
                <w:rFonts w:asciiTheme="minorEastAsia" w:hAnsiTheme="minorEastAsia"/>
                <w:sz w:val="24"/>
                <w:szCs w:val="24"/>
              </w:rPr>
            </w:pPr>
          </w:p>
        </w:tc>
      </w:tr>
      <w:tr w14:paraId="08E4A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exact"/>
        </w:trPr>
        <w:tc>
          <w:tcPr>
            <w:tcW w:w="397" w:type="pct"/>
            <w:vAlign w:val="center"/>
          </w:tcPr>
          <w:p w14:paraId="2F1D1D01">
            <w:pPr>
              <w:spacing w:line="520" w:lineRule="exact"/>
              <w:jc w:val="center"/>
              <w:textAlignment w:val="baseline"/>
              <w:rPr>
                <w:rFonts w:asciiTheme="minorEastAsia" w:hAnsiTheme="minorEastAsia"/>
                <w:sz w:val="24"/>
                <w:szCs w:val="24"/>
              </w:rPr>
            </w:pPr>
            <w:r>
              <w:rPr>
                <w:rFonts w:hint="eastAsia" w:asciiTheme="minorEastAsia" w:hAnsiTheme="minorEastAsia"/>
                <w:sz w:val="24"/>
                <w:szCs w:val="24"/>
              </w:rPr>
              <w:t>4</w:t>
            </w:r>
          </w:p>
        </w:tc>
        <w:tc>
          <w:tcPr>
            <w:tcW w:w="1521" w:type="pct"/>
            <w:vAlign w:val="center"/>
          </w:tcPr>
          <w:p w14:paraId="6900E588">
            <w:pPr>
              <w:jc w:val="center"/>
              <w:textAlignment w:val="baseline"/>
              <w:rPr>
                <w:rFonts w:asciiTheme="minorEastAsia" w:hAnsiTheme="minorEastAsia"/>
                <w:sz w:val="24"/>
                <w:szCs w:val="24"/>
              </w:rPr>
            </w:pPr>
            <w:r>
              <w:rPr>
                <w:rFonts w:hint="eastAsia" w:asciiTheme="minorEastAsia" w:hAnsiTheme="minorEastAsia"/>
                <w:sz w:val="24"/>
                <w:szCs w:val="24"/>
              </w:rPr>
              <w:t>搅拌器</w:t>
            </w:r>
            <w:r>
              <w:rPr>
                <w:rFonts w:asciiTheme="minorEastAsia" w:hAnsiTheme="minorEastAsia"/>
                <w:sz w:val="24"/>
                <w:szCs w:val="24"/>
              </w:rPr>
              <w:t>支点数量</w:t>
            </w:r>
          </w:p>
        </w:tc>
        <w:tc>
          <w:tcPr>
            <w:tcW w:w="1753" w:type="pct"/>
            <w:vAlign w:val="center"/>
          </w:tcPr>
          <w:p w14:paraId="5AE73647">
            <w:pPr>
              <w:spacing w:line="520" w:lineRule="exact"/>
              <w:jc w:val="center"/>
              <w:textAlignment w:val="baseline"/>
              <w:rPr>
                <w:rFonts w:asciiTheme="minorEastAsia" w:hAnsiTheme="minorEastAsia"/>
                <w:sz w:val="24"/>
                <w:szCs w:val="24"/>
              </w:rPr>
            </w:pPr>
            <w:r>
              <w:rPr>
                <w:rFonts w:asciiTheme="minorEastAsia" w:hAnsiTheme="minorEastAsia"/>
                <w:sz w:val="24"/>
                <w:szCs w:val="24"/>
              </w:rPr>
              <w:t>双支点</w:t>
            </w:r>
          </w:p>
        </w:tc>
        <w:tc>
          <w:tcPr>
            <w:tcW w:w="1329" w:type="pct"/>
            <w:vAlign w:val="center"/>
          </w:tcPr>
          <w:p w14:paraId="766A1BEE">
            <w:pPr>
              <w:jc w:val="center"/>
              <w:textAlignment w:val="baseline"/>
              <w:rPr>
                <w:rFonts w:asciiTheme="minorEastAsia" w:hAnsiTheme="minorEastAsia"/>
                <w:sz w:val="24"/>
                <w:szCs w:val="24"/>
              </w:rPr>
            </w:pPr>
            <w:r>
              <w:rPr>
                <w:rFonts w:hint="eastAsia" w:ascii="宋体" w:hAnsi="宋体" w:eastAsia="宋体" w:cs="宋体"/>
                <w:szCs w:val="21"/>
              </w:rPr>
              <w:t>轴承：圆锥滚子轴承2件，平面轴承2件</w:t>
            </w:r>
          </w:p>
        </w:tc>
      </w:tr>
      <w:tr w14:paraId="09379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397" w:type="pct"/>
            <w:vAlign w:val="center"/>
          </w:tcPr>
          <w:p w14:paraId="6BB4BD5E">
            <w:pPr>
              <w:spacing w:line="520" w:lineRule="exact"/>
              <w:jc w:val="center"/>
              <w:textAlignment w:val="baseline"/>
              <w:rPr>
                <w:rFonts w:asciiTheme="minorEastAsia" w:hAnsiTheme="minorEastAsia"/>
                <w:sz w:val="24"/>
                <w:szCs w:val="24"/>
              </w:rPr>
            </w:pPr>
            <w:r>
              <w:rPr>
                <w:rFonts w:hint="eastAsia" w:asciiTheme="minorEastAsia" w:hAnsiTheme="minorEastAsia"/>
                <w:sz w:val="24"/>
                <w:szCs w:val="24"/>
              </w:rPr>
              <w:t>5</w:t>
            </w:r>
          </w:p>
        </w:tc>
        <w:tc>
          <w:tcPr>
            <w:tcW w:w="1521" w:type="pct"/>
            <w:vAlign w:val="center"/>
          </w:tcPr>
          <w:p w14:paraId="59D62590">
            <w:pPr>
              <w:jc w:val="center"/>
              <w:textAlignment w:val="baseline"/>
              <w:rPr>
                <w:rFonts w:asciiTheme="minorEastAsia" w:hAnsiTheme="minorEastAsia"/>
                <w:sz w:val="24"/>
                <w:szCs w:val="24"/>
              </w:rPr>
            </w:pPr>
            <w:r>
              <w:rPr>
                <w:rFonts w:hint="eastAsia" w:asciiTheme="minorEastAsia" w:hAnsiTheme="minorEastAsia"/>
                <w:sz w:val="24"/>
                <w:szCs w:val="24"/>
              </w:rPr>
              <w:t>搅拌叶片层数</w:t>
            </w:r>
          </w:p>
        </w:tc>
        <w:tc>
          <w:tcPr>
            <w:tcW w:w="1753" w:type="pct"/>
            <w:vAlign w:val="center"/>
          </w:tcPr>
          <w:p w14:paraId="12909B19">
            <w:pPr>
              <w:spacing w:line="520" w:lineRule="exact"/>
              <w:jc w:val="center"/>
              <w:textAlignment w:val="baseline"/>
              <w:rPr>
                <w:rFonts w:asciiTheme="minorEastAsia" w:hAnsiTheme="minorEastAsia"/>
                <w:sz w:val="24"/>
                <w:szCs w:val="24"/>
              </w:rPr>
            </w:pPr>
            <w:r>
              <w:rPr>
                <w:rFonts w:hint="eastAsia" w:asciiTheme="minorEastAsia" w:hAnsiTheme="minorEastAsia"/>
                <w:sz w:val="24"/>
                <w:szCs w:val="24"/>
              </w:rPr>
              <w:t>上下双层叶片</w:t>
            </w:r>
          </w:p>
        </w:tc>
        <w:tc>
          <w:tcPr>
            <w:tcW w:w="1329" w:type="pct"/>
            <w:vAlign w:val="center"/>
          </w:tcPr>
          <w:p w14:paraId="1A9B4F3F">
            <w:pPr>
              <w:spacing w:line="520" w:lineRule="exact"/>
              <w:jc w:val="center"/>
              <w:textAlignment w:val="baseline"/>
              <w:rPr>
                <w:rFonts w:asciiTheme="minorEastAsia" w:hAnsiTheme="minorEastAsia"/>
                <w:sz w:val="24"/>
                <w:szCs w:val="24"/>
              </w:rPr>
            </w:pPr>
          </w:p>
        </w:tc>
      </w:tr>
      <w:tr w14:paraId="43D66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exact"/>
        </w:trPr>
        <w:tc>
          <w:tcPr>
            <w:tcW w:w="397" w:type="pct"/>
            <w:vAlign w:val="center"/>
          </w:tcPr>
          <w:p w14:paraId="7F2091E6">
            <w:pPr>
              <w:spacing w:line="520" w:lineRule="exact"/>
              <w:jc w:val="center"/>
              <w:textAlignment w:val="baseline"/>
              <w:rPr>
                <w:rFonts w:asciiTheme="minorEastAsia" w:hAnsiTheme="minorEastAsia"/>
                <w:sz w:val="24"/>
                <w:szCs w:val="24"/>
              </w:rPr>
            </w:pPr>
            <w:r>
              <w:rPr>
                <w:rFonts w:hint="eastAsia" w:asciiTheme="minorEastAsia" w:hAnsiTheme="minorEastAsia"/>
                <w:sz w:val="24"/>
                <w:szCs w:val="24"/>
              </w:rPr>
              <w:t>6</w:t>
            </w:r>
          </w:p>
        </w:tc>
        <w:tc>
          <w:tcPr>
            <w:tcW w:w="1521" w:type="pct"/>
            <w:vAlign w:val="center"/>
          </w:tcPr>
          <w:p w14:paraId="0219F594">
            <w:pPr>
              <w:jc w:val="center"/>
              <w:textAlignment w:val="baseline"/>
              <w:rPr>
                <w:rFonts w:asciiTheme="minorEastAsia" w:hAnsiTheme="minorEastAsia"/>
                <w:sz w:val="24"/>
                <w:szCs w:val="24"/>
              </w:rPr>
            </w:pPr>
            <w:r>
              <w:rPr>
                <w:rFonts w:hint="eastAsia" w:asciiTheme="minorEastAsia" w:hAnsiTheme="minorEastAsia"/>
                <w:sz w:val="24"/>
                <w:szCs w:val="24"/>
              </w:rPr>
              <w:t>搅拌叶片数量</w:t>
            </w:r>
          </w:p>
        </w:tc>
        <w:tc>
          <w:tcPr>
            <w:tcW w:w="1753" w:type="pct"/>
            <w:vAlign w:val="center"/>
          </w:tcPr>
          <w:p w14:paraId="2A6B3D34">
            <w:pPr>
              <w:spacing w:line="520" w:lineRule="exact"/>
              <w:jc w:val="center"/>
              <w:textAlignment w:val="baseline"/>
              <w:rPr>
                <w:rFonts w:asciiTheme="minorEastAsia" w:hAnsiTheme="minorEastAsia"/>
                <w:sz w:val="24"/>
                <w:szCs w:val="24"/>
              </w:rPr>
            </w:pPr>
            <w:r>
              <w:rPr>
                <w:rFonts w:hint="eastAsia" w:asciiTheme="minorEastAsia" w:hAnsiTheme="minorEastAsia"/>
                <w:sz w:val="24"/>
                <w:szCs w:val="24"/>
              </w:rPr>
              <w:t>上层3片、下层3片</w:t>
            </w:r>
          </w:p>
        </w:tc>
        <w:tc>
          <w:tcPr>
            <w:tcW w:w="1329" w:type="pct"/>
            <w:vAlign w:val="center"/>
          </w:tcPr>
          <w:p w14:paraId="07457514">
            <w:pPr>
              <w:spacing w:line="520" w:lineRule="exact"/>
              <w:jc w:val="center"/>
              <w:textAlignment w:val="baseline"/>
              <w:rPr>
                <w:rFonts w:asciiTheme="minorEastAsia" w:hAnsiTheme="minorEastAsia"/>
                <w:sz w:val="24"/>
                <w:szCs w:val="24"/>
              </w:rPr>
            </w:pPr>
          </w:p>
        </w:tc>
      </w:tr>
      <w:tr w14:paraId="1E9A4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exact"/>
        </w:trPr>
        <w:tc>
          <w:tcPr>
            <w:tcW w:w="397" w:type="pct"/>
            <w:vAlign w:val="center"/>
          </w:tcPr>
          <w:p w14:paraId="5A87F6B4">
            <w:pPr>
              <w:spacing w:line="520" w:lineRule="exact"/>
              <w:jc w:val="center"/>
              <w:textAlignment w:val="baseline"/>
              <w:rPr>
                <w:rFonts w:asciiTheme="minorEastAsia" w:hAnsiTheme="minorEastAsia"/>
                <w:sz w:val="24"/>
                <w:szCs w:val="24"/>
              </w:rPr>
            </w:pPr>
            <w:r>
              <w:rPr>
                <w:rFonts w:hint="eastAsia" w:asciiTheme="minorEastAsia" w:hAnsiTheme="minorEastAsia"/>
                <w:sz w:val="24"/>
                <w:szCs w:val="24"/>
              </w:rPr>
              <w:t>7</w:t>
            </w:r>
          </w:p>
        </w:tc>
        <w:tc>
          <w:tcPr>
            <w:tcW w:w="1521" w:type="pct"/>
            <w:vAlign w:val="center"/>
          </w:tcPr>
          <w:p w14:paraId="234FC533">
            <w:pPr>
              <w:jc w:val="center"/>
              <w:textAlignment w:val="baseline"/>
              <w:rPr>
                <w:rFonts w:asciiTheme="minorEastAsia" w:hAnsiTheme="minorEastAsia"/>
                <w:sz w:val="24"/>
                <w:szCs w:val="24"/>
              </w:rPr>
            </w:pPr>
            <w:r>
              <w:rPr>
                <w:rFonts w:hint="eastAsia" w:asciiTheme="minorEastAsia" w:hAnsiTheme="minorEastAsia"/>
                <w:sz w:val="24"/>
                <w:szCs w:val="24"/>
              </w:rPr>
              <w:t>搅拌直径</w:t>
            </w:r>
          </w:p>
        </w:tc>
        <w:tc>
          <w:tcPr>
            <w:tcW w:w="1753" w:type="pct"/>
            <w:vAlign w:val="center"/>
          </w:tcPr>
          <w:p w14:paraId="6566FC31">
            <w:pPr>
              <w:spacing w:line="360" w:lineRule="exact"/>
              <w:jc w:val="center"/>
              <w:textAlignment w:val="baseline"/>
              <w:rPr>
                <w:rFonts w:asciiTheme="minorEastAsia" w:hAnsiTheme="minorEastAsia"/>
                <w:sz w:val="24"/>
                <w:szCs w:val="24"/>
              </w:rPr>
            </w:pPr>
            <w:r>
              <w:rPr>
                <w:rFonts w:hint="eastAsia" w:asciiTheme="minorEastAsia" w:hAnsiTheme="minorEastAsia"/>
                <w:sz w:val="24"/>
                <w:szCs w:val="24"/>
              </w:rPr>
              <w:t>上层</w:t>
            </w:r>
            <w:r>
              <w:rPr>
                <w:rFonts w:asciiTheme="minorEastAsia" w:hAnsiTheme="minorEastAsia"/>
                <w:sz w:val="24"/>
                <w:szCs w:val="24"/>
              </w:rPr>
              <w:t>搅拌</w:t>
            </w:r>
            <w:r>
              <w:rPr>
                <w:rFonts w:hint="eastAsia" w:asciiTheme="minorEastAsia" w:hAnsiTheme="minorEastAsia"/>
                <w:sz w:val="24"/>
                <w:szCs w:val="24"/>
              </w:rPr>
              <w:t>直径：1600mm</w:t>
            </w:r>
          </w:p>
          <w:p w14:paraId="52F2EB28">
            <w:pPr>
              <w:spacing w:line="360" w:lineRule="exact"/>
              <w:jc w:val="center"/>
              <w:textAlignment w:val="baseline"/>
              <w:rPr>
                <w:rFonts w:asciiTheme="minorEastAsia" w:hAnsiTheme="minorEastAsia"/>
                <w:sz w:val="24"/>
                <w:szCs w:val="24"/>
              </w:rPr>
            </w:pPr>
            <w:r>
              <w:rPr>
                <w:rFonts w:hint="eastAsia" w:asciiTheme="minorEastAsia" w:hAnsiTheme="minorEastAsia"/>
                <w:sz w:val="24"/>
                <w:szCs w:val="24"/>
              </w:rPr>
              <w:t>下层搅拌直径：1600mm</w:t>
            </w:r>
          </w:p>
        </w:tc>
        <w:tc>
          <w:tcPr>
            <w:tcW w:w="1329" w:type="pct"/>
            <w:vAlign w:val="center"/>
          </w:tcPr>
          <w:p w14:paraId="3A9D44E7">
            <w:pPr>
              <w:jc w:val="center"/>
              <w:textAlignment w:val="baseline"/>
              <w:rPr>
                <w:rFonts w:asciiTheme="minorEastAsia" w:hAnsiTheme="minorEastAsia"/>
                <w:sz w:val="24"/>
                <w:szCs w:val="24"/>
              </w:rPr>
            </w:pPr>
          </w:p>
        </w:tc>
      </w:tr>
      <w:tr w14:paraId="77B2F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397" w:type="pct"/>
            <w:vAlign w:val="center"/>
          </w:tcPr>
          <w:p w14:paraId="34D77925">
            <w:pPr>
              <w:spacing w:line="520" w:lineRule="exact"/>
              <w:jc w:val="center"/>
              <w:textAlignment w:val="baseline"/>
              <w:rPr>
                <w:rFonts w:asciiTheme="minorEastAsia" w:hAnsiTheme="minorEastAsia"/>
                <w:sz w:val="24"/>
                <w:szCs w:val="24"/>
              </w:rPr>
            </w:pPr>
            <w:r>
              <w:rPr>
                <w:rFonts w:hint="eastAsia" w:asciiTheme="minorEastAsia" w:hAnsiTheme="minorEastAsia"/>
                <w:sz w:val="24"/>
                <w:szCs w:val="24"/>
              </w:rPr>
              <w:t>8</w:t>
            </w:r>
          </w:p>
        </w:tc>
        <w:tc>
          <w:tcPr>
            <w:tcW w:w="1521" w:type="pct"/>
            <w:vAlign w:val="center"/>
          </w:tcPr>
          <w:p w14:paraId="638ED6F0">
            <w:pPr>
              <w:jc w:val="center"/>
              <w:textAlignment w:val="baseline"/>
              <w:rPr>
                <w:rFonts w:asciiTheme="minorEastAsia" w:hAnsiTheme="minorEastAsia"/>
                <w:sz w:val="24"/>
                <w:szCs w:val="24"/>
              </w:rPr>
            </w:pPr>
            <w:r>
              <w:rPr>
                <w:rFonts w:hint="eastAsia" w:asciiTheme="minorEastAsia" w:hAnsiTheme="minorEastAsia"/>
                <w:sz w:val="24"/>
                <w:szCs w:val="24"/>
              </w:rPr>
              <w:t>搅拌</w:t>
            </w:r>
            <w:r>
              <w:rPr>
                <w:rFonts w:asciiTheme="minorEastAsia" w:hAnsiTheme="minorEastAsia"/>
                <w:sz w:val="24"/>
                <w:szCs w:val="24"/>
              </w:rPr>
              <w:t>杆直径</w:t>
            </w:r>
          </w:p>
        </w:tc>
        <w:tc>
          <w:tcPr>
            <w:tcW w:w="1753" w:type="pct"/>
            <w:vAlign w:val="center"/>
          </w:tcPr>
          <w:p w14:paraId="020C1FFA">
            <w:pPr>
              <w:jc w:val="center"/>
              <w:textAlignment w:val="baseline"/>
              <w:rPr>
                <w:rFonts w:asciiTheme="minorEastAsia" w:hAnsiTheme="minorEastAsia"/>
                <w:sz w:val="24"/>
                <w:szCs w:val="24"/>
              </w:rPr>
            </w:pPr>
            <w:r>
              <w:rPr>
                <w:rFonts w:hint="eastAsia" w:asciiTheme="minorEastAsia" w:hAnsiTheme="minorEastAsia"/>
                <w:sz w:val="24"/>
                <w:szCs w:val="24"/>
              </w:rPr>
              <w:t>180mm</w:t>
            </w:r>
          </w:p>
        </w:tc>
        <w:tc>
          <w:tcPr>
            <w:tcW w:w="1329" w:type="pct"/>
            <w:vAlign w:val="center"/>
          </w:tcPr>
          <w:p w14:paraId="623583DB">
            <w:pPr>
              <w:jc w:val="center"/>
              <w:textAlignment w:val="baseline"/>
              <w:rPr>
                <w:rFonts w:asciiTheme="minorEastAsia" w:hAnsiTheme="minorEastAsia"/>
                <w:sz w:val="24"/>
                <w:szCs w:val="24"/>
              </w:rPr>
            </w:pPr>
          </w:p>
        </w:tc>
      </w:tr>
      <w:tr w14:paraId="413AA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exact"/>
        </w:trPr>
        <w:tc>
          <w:tcPr>
            <w:tcW w:w="397" w:type="pct"/>
            <w:vAlign w:val="center"/>
          </w:tcPr>
          <w:p w14:paraId="611EE45C">
            <w:pPr>
              <w:spacing w:line="520" w:lineRule="exact"/>
              <w:jc w:val="center"/>
              <w:textAlignment w:val="baseline"/>
              <w:rPr>
                <w:rFonts w:asciiTheme="minorEastAsia" w:hAnsiTheme="minorEastAsia"/>
                <w:sz w:val="24"/>
                <w:szCs w:val="24"/>
              </w:rPr>
            </w:pPr>
            <w:r>
              <w:rPr>
                <w:rFonts w:hint="eastAsia" w:asciiTheme="minorEastAsia" w:hAnsiTheme="minorEastAsia"/>
                <w:sz w:val="24"/>
                <w:szCs w:val="24"/>
              </w:rPr>
              <w:t>9</w:t>
            </w:r>
          </w:p>
        </w:tc>
        <w:tc>
          <w:tcPr>
            <w:tcW w:w="1521" w:type="pct"/>
            <w:vAlign w:val="center"/>
          </w:tcPr>
          <w:p w14:paraId="15D785C3">
            <w:pPr>
              <w:jc w:val="center"/>
              <w:textAlignment w:val="baseline"/>
              <w:rPr>
                <w:rFonts w:asciiTheme="minorEastAsia" w:hAnsiTheme="minorEastAsia"/>
                <w:sz w:val="24"/>
                <w:szCs w:val="24"/>
              </w:rPr>
            </w:pPr>
            <w:r>
              <w:rPr>
                <w:rFonts w:hint="eastAsia" w:asciiTheme="minorEastAsia" w:hAnsiTheme="minorEastAsia"/>
                <w:sz w:val="24"/>
                <w:szCs w:val="24"/>
              </w:rPr>
              <w:t>搅拌杆材质及厚度</w:t>
            </w:r>
          </w:p>
        </w:tc>
        <w:tc>
          <w:tcPr>
            <w:tcW w:w="1753" w:type="pct"/>
            <w:vAlign w:val="center"/>
          </w:tcPr>
          <w:p w14:paraId="77ECBE7B">
            <w:pPr>
              <w:spacing w:line="360" w:lineRule="exact"/>
              <w:jc w:val="center"/>
              <w:textAlignment w:val="baseline"/>
              <w:rPr>
                <w:rFonts w:asciiTheme="minorEastAsia" w:hAnsiTheme="minorEastAsia"/>
                <w:color w:val="FF0000"/>
                <w:sz w:val="24"/>
                <w:szCs w:val="24"/>
              </w:rPr>
            </w:pPr>
            <w:r>
              <w:rPr>
                <w:rFonts w:hint="eastAsia" w:asciiTheme="minorEastAsia" w:hAnsiTheme="minorEastAsia"/>
                <w:color w:val="FF0000"/>
                <w:sz w:val="24"/>
                <w:szCs w:val="24"/>
              </w:rPr>
              <w:t>316L材质</w:t>
            </w:r>
          </w:p>
          <w:p w14:paraId="688869DA">
            <w:pPr>
              <w:spacing w:line="360" w:lineRule="exact"/>
              <w:jc w:val="center"/>
              <w:textAlignment w:val="baseline"/>
              <w:rPr>
                <w:rFonts w:asciiTheme="minorEastAsia" w:hAnsiTheme="minorEastAsia"/>
                <w:color w:val="FF0000"/>
                <w:sz w:val="24"/>
                <w:szCs w:val="24"/>
              </w:rPr>
            </w:pPr>
            <w:r>
              <w:rPr>
                <w:rFonts w:hint="eastAsia" w:asciiTheme="minorEastAsia" w:hAnsiTheme="minorEastAsia"/>
                <w:color w:val="FF0000"/>
                <w:sz w:val="24"/>
                <w:szCs w:val="24"/>
              </w:rPr>
              <w:t>厚度：≥1</w:t>
            </w:r>
            <w:r>
              <w:rPr>
                <w:rFonts w:asciiTheme="minorEastAsia" w:hAnsiTheme="minorEastAsia"/>
                <w:color w:val="FF0000"/>
                <w:sz w:val="24"/>
                <w:szCs w:val="24"/>
              </w:rPr>
              <w:t>8</w:t>
            </w:r>
            <w:r>
              <w:rPr>
                <w:rFonts w:hint="eastAsia" w:asciiTheme="minorEastAsia" w:hAnsiTheme="minorEastAsia"/>
                <w:color w:val="FF0000"/>
                <w:sz w:val="24"/>
                <w:szCs w:val="24"/>
              </w:rPr>
              <w:t>mm</w:t>
            </w:r>
          </w:p>
        </w:tc>
        <w:tc>
          <w:tcPr>
            <w:tcW w:w="1329" w:type="pct"/>
            <w:vAlign w:val="center"/>
          </w:tcPr>
          <w:p w14:paraId="121322BE">
            <w:pPr>
              <w:jc w:val="center"/>
              <w:textAlignment w:val="baseline"/>
              <w:rPr>
                <w:rFonts w:asciiTheme="minorEastAsia" w:hAnsiTheme="minorEastAsia"/>
                <w:sz w:val="24"/>
                <w:szCs w:val="24"/>
              </w:rPr>
            </w:pPr>
            <w:r>
              <w:rPr>
                <w:rFonts w:hint="eastAsia" w:asciiTheme="minorEastAsia" w:hAnsiTheme="minorEastAsia"/>
                <w:sz w:val="24"/>
                <w:szCs w:val="24"/>
              </w:rPr>
              <w:t>纯材</w:t>
            </w:r>
          </w:p>
        </w:tc>
      </w:tr>
      <w:tr w14:paraId="76ADD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exact"/>
        </w:trPr>
        <w:tc>
          <w:tcPr>
            <w:tcW w:w="397" w:type="pct"/>
            <w:vAlign w:val="center"/>
          </w:tcPr>
          <w:p w14:paraId="296A3A29">
            <w:pPr>
              <w:spacing w:line="520" w:lineRule="exact"/>
              <w:jc w:val="center"/>
              <w:textAlignment w:val="baseline"/>
              <w:rPr>
                <w:rFonts w:asciiTheme="minorEastAsia" w:hAnsiTheme="minorEastAsia"/>
                <w:sz w:val="24"/>
                <w:szCs w:val="24"/>
              </w:rPr>
            </w:pPr>
            <w:r>
              <w:rPr>
                <w:rFonts w:asciiTheme="minorEastAsia" w:hAnsiTheme="minorEastAsia"/>
                <w:sz w:val="24"/>
                <w:szCs w:val="24"/>
              </w:rPr>
              <w:t>10</w:t>
            </w:r>
          </w:p>
        </w:tc>
        <w:tc>
          <w:tcPr>
            <w:tcW w:w="1521" w:type="pct"/>
            <w:vAlign w:val="center"/>
          </w:tcPr>
          <w:p w14:paraId="41526FBE">
            <w:pPr>
              <w:jc w:val="center"/>
              <w:textAlignment w:val="baseline"/>
              <w:rPr>
                <w:rFonts w:asciiTheme="minorEastAsia" w:hAnsiTheme="minorEastAsia"/>
                <w:sz w:val="24"/>
                <w:szCs w:val="24"/>
              </w:rPr>
            </w:pPr>
            <w:r>
              <w:rPr>
                <w:rFonts w:hint="eastAsia" w:asciiTheme="minorEastAsia" w:hAnsiTheme="minorEastAsia"/>
                <w:sz w:val="24"/>
                <w:szCs w:val="24"/>
              </w:rPr>
              <w:t>搅拌叶片材质及厚度</w:t>
            </w:r>
          </w:p>
        </w:tc>
        <w:tc>
          <w:tcPr>
            <w:tcW w:w="1753" w:type="pct"/>
            <w:vAlign w:val="center"/>
          </w:tcPr>
          <w:p w14:paraId="6A9C47D9">
            <w:pPr>
              <w:spacing w:line="360" w:lineRule="exact"/>
              <w:jc w:val="center"/>
              <w:textAlignment w:val="baseline"/>
              <w:rPr>
                <w:rFonts w:asciiTheme="minorEastAsia" w:hAnsiTheme="minorEastAsia"/>
                <w:color w:val="FF0000"/>
                <w:sz w:val="24"/>
                <w:szCs w:val="24"/>
              </w:rPr>
            </w:pPr>
            <w:r>
              <w:rPr>
                <w:rFonts w:hint="eastAsia" w:asciiTheme="minorEastAsia" w:hAnsiTheme="minorEastAsia"/>
                <w:color w:val="FF0000"/>
                <w:sz w:val="24"/>
                <w:szCs w:val="24"/>
              </w:rPr>
              <w:t>316L材质</w:t>
            </w:r>
          </w:p>
          <w:p w14:paraId="341596CB">
            <w:pPr>
              <w:spacing w:line="360" w:lineRule="exact"/>
              <w:jc w:val="center"/>
              <w:textAlignment w:val="baseline"/>
              <w:rPr>
                <w:rFonts w:asciiTheme="minorEastAsia" w:hAnsiTheme="minorEastAsia"/>
                <w:color w:val="FF0000"/>
                <w:sz w:val="24"/>
                <w:szCs w:val="24"/>
              </w:rPr>
            </w:pPr>
            <w:r>
              <w:rPr>
                <w:rFonts w:hint="eastAsia" w:asciiTheme="minorEastAsia" w:hAnsiTheme="minorEastAsia"/>
                <w:color w:val="FF0000"/>
                <w:sz w:val="24"/>
                <w:szCs w:val="24"/>
              </w:rPr>
              <w:t>厚度：≥1</w:t>
            </w:r>
            <w:r>
              <w:rPr>
                <w:rFonts w:asciiTheme="minorEastAsia" w:hAnsiTheme="minorEastAsia"/>
                <w:color w:val="FF0000"/>
                <w:sz w:val="24"/>
                <w:szCs w:val="24"/>
              </w:rPr>
              <w:t>8</w:t>
            </w:r>
            <w:r>
              <w:rPr>
                <w:rFonts w:hint="eastAsia" w:asciiTheme="minorEastAsia" w:hAnsiTheme="minorEastAsia"/>
                <w:color w:val="FF0000"/>
                <w:sz w:val="24"/>
                <w:szCs w:val="24"/>
              </w:rPr>
              <w:t>mm</w:t>
            </w:r>
          </w:p>
        </w:tc>
        <w:tc>
          <w:tcPr>
            <w:tcW w:w="1329" w:type="pct"/>
            <w:vAlign w:val="center"/>
          </w:tcPr>
          <w:p w14:paraId="48B59DED">
            <w:pPr>
              <w:spacing w:line="360" w:lineRule="exact"/>
              <w:jc w:val="center"/>
              <w:textAlignment w:val="baseline"/>
              <w:rPr>
                <w:rFonts w:asciiTheme="minorEastAsia" w:hAnsiTheme="minorEastAsia"/>
                <w:sz w:val="24"/>
                <w:szCs w:val="24"/>
              </w:rPr>
            </w:pPr>
            <w:r>
              <w:rPr>
                <w:rFonts w:hint="eastAsia" w:asciiTheme="minorEastAsia" w:hAnsiTheme="minorEastAsia"/>
                <w:sz w:val="24"/>
                <w:szCs w:val="24"/>
              </w:rPr>
              <w:t>纯材</w:t>
            </w:r>
          </w:p>
          <w:p w14:paraId="234633E6">
            <w:pPr>
              <w:spacing w:line="360" w:lineRule="exact"/>
              <w:jc w:val="center"/>
              <w:textAlignment w:val="baseline"/>
              <w:rPr>
                <w:rFonts w:asciiTheme="minorEastAsia" w:hAnsiTheme="minorEastAsia"/>
                <w:sz w:val="24"/>
                <w:szCs w:val="24"/>
              </w:rPr>
            </w:pPr>
            <w:r>
              <w:rPr>
                <w:rFonts w:hint="eastAsia" w:asciiTheme="minorEastAsia" w:hAnsiTheme="minorEastAsia"/>
                <w:sz w:val="24"/>
                <w:szCs w:val="24"/>
              </w:rPr>
              <w:t>螺栓连接</w:t>
            </w:r>
          </w:p>
        </w:tc>
      </w:tr>
      <w:tr w14:paraId="61A99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97" w:type="pct"/>
            <w:vAlign w:val="center"/>
          </w:tcPr>
          <w:p w14:paraId="5A3ED0EC">
            <w:pPr>
              <w:spacing w:line="520" w:lineRule="exact"/>
              <w:jc w:val="center"/>
              <w:textAlignment w:val="baseline"/>
              <w:rPr>
                <w:rFonts w:asciiTheme="minorEastAsia" w:hAnsiTheme="minorEastAsia"/>
                <w:sz w:val="24"/>
                <w:szCs w:val="24"/>
              </w:rPr>
            </w:pPr>
            <w:r>
              <w:rPr>
                <w:rFonts w:asciiTheme="minorEastAsia" w:hAnsiTheme="minorEastAsia"/>
                <w:sz w:val="24"/>
                <w:szCs w:val="24"/>
              </w:rPr>
              <w:t>11</w:t>
            </w:r>
          </w:p>
        </w:tc>
        <w:tc>
          <w:tcPr>
            <w:tcW w:w="1521" w:type="pct"/>
            <w:vAlign w:val="center"/>
          </w:tcPr>
          <w:p w14:paraId="616016DD">
            <w:pPr>
              <w:jc w:val="center"/>
              <w:textAlignment w:val="baseline"/>
              <w:rPr>
                <w:rFonts w:asciiTheme="minorEastAsia" w:hAnsiTheme="minorEastAsia"/>
                <w:sz w:val="24"/>
                <w:szCs w:val="24"/>
              </w:rPr>
            </w:pPr>
            <w:r>
              <w:rPr>
                <w:rFonts w:hint="eastAsia" w:asciiTheme="minorEastAsia" w:hAnsiTheme="minorEastAsia"/>
                <w:sz w:val="24"/>
                <w:szCs w:val="24"/>
              </w:rPr>
              <w:t>搅拌桨叶形式</w:t>
            </w:r>
          </w:p>
        </w:tc>
        <w:tc>
          <w:tcPr>
            <w:tcW w:w="1753" w:type="pct"/>
            <w:vAlign w:val="center"/>
          </w:tcPr>
          <w:p w14:paraId="7A3AD100">
            <w:pPr>
              <w:jc w:val="center"/>
              <w:textAlignment w:val="baseline"/>
              <w:rPr>
                <w:rFonts w:asciiTheme="minorEastAsia" w:hAnsiTheme="minorEastAsia"/>
                <w:sz w:val="24"/>
                <w:szCs w:val="24"/>
              </w:rPr>
            </w:pPr>
            <w:r>
              <w:rPr>
                <w:rFonts w:hint="eastAsia" w:asciiTheme="minorEastAsia" w:hAnsiTheme="minorEastAsia"/>
                <w:sz w:val="24"/>
                <w:szCs w:val="24"/>
              </w:rPr>
              <w:t>变截面折页</w:t>
            </w:r>
          </w:p>
        </w:tc>
        <w:tc>
          <w:tcPr>
            <w:tcW w:w="1329" w:type="pct"/>
            <w:vAlign w:val="center"/>
          </w:tcPr>
          <w:p w14:paraId="44031654">
            <w:pPr>
              <w:jc w:val="center"/>
              <w:textAlignment w:val="baseline"/>
              <w:rPr>
                <w:rFonts w:asciiTheme="minorEastAsia" w:hAnsiTheme="minorEastAsia"/>
                <w:sz w:val="24"/>
                <w:szCs w:val="24"/>
              </w:rPr>
            </w:pPr>
          </w:p>
        </w:tc>
      </w:tr>
    </w:tbl>
    <w:p w14:paraId="20FD40BD">
      <w:pPr>
        <w:pStyle w:val="22"/>
        <w:numPr>
          <w:ilvl w:val="1"/>
          <w:numId w:val="1"/>
        </w:numPr>
        <w:spacing w:line="520" w:lineRule="exact"/>
        <w:ind w:firstLineChars="0"/>
        <w:rPr>
          <w:rFonts w:asciiTheme="minorEastAsia" w:hAnsiTheme="minorEastAsia"/>
          <w:b/>
          <w:bCs/>
          <w:sz w:val="24"/>
          <w:szCs w:val="24"/>
        </w:rPr>
      </w:pPr>
      <w:r>
        <w:rPr>
          <w:rFonts w:hint="eastAsia" w:cs="宋体" w:asciiTheme="minorEastAsia" w:hAnsiTheme="minorEastAsia"/>
          <w:b/>
          <w:bCs/>
          <w:sz w:val="24"/>
          <w:szCs w:val="24"/>
        </w:rPr>
        <w:t>产品加工制造要求</w:t>
      </w:r>
    </w:p>
    <w:p w14:paraId="4AD39019">
      <w:pPr>
        <w:numPr>
          <w:ilvl w:val="0"/>
          <w:numId w:val="2"/>
        </w:numPr>
        <w:spacing w:line="520" w:lineRule="exact"/>
        <w:ind w:right="240" w:firstLine="566"/>
        <w:rPr>
          <w:rFonts w:asciiTheme="minorEastAsia" w:hAnsiTheme="minorEastAsia"/>
          <w:sz w:val="24"/>
          <w:szCs w:val="24"/>
        </w:rPr>
      </w:pPr>
      <w:r>
        <w:rPr>
          <w:rFonts w:hint="eastAsia" w:asciiTheme="minorEastAsia" w:hAnsiTheme="minorEastAsia"/>
          <w:sz w:val="24"/>
          <w:szCs w:val="24"/>
        </w:rPr>
        <w:t>液面内的紧固件与搅拌杆主材材质一致。</w:t>
      </w:r>
    </w:p>
    <w:p w14:paraId="44252B7E">
      <w:pPr>
        <w:numPr>
          <w:ilvl w:val="0"/>
          <w:numId w:val="2"/>
        </w:numPr>
        <w:spacing w:line="520" w:lineRule="exact"/>
        <w:ind w:right="240" w:firstLine="566" w:firstLineChars="236"/>
        <w:rPr>
          <w:rFonts w:asciiTheme="minorEastAsia" w:hAnsiTheme="minorEastAsia"/>
          <w:sz w:val="24"/>
          <w:szCs w:val="24"/>
        </w:rPr>
      </w:pPr>
      <w:r>
        <w:rPr>
          <w:rFonts w:asciiTheme="minorEastAsia" w:hAnsiTheme="minorEastAsia"/>
          <w:sz w:val="24"/>
          <w:szCs w:val="24"/>
        </w:rPr>
        <w:t>搅拌轴采用刚性轴，其转速应不大于一阶临界转速的0.7倍</w:t>
      </w:r>
      <w:r>
        <w:rPr>
          <w:rFonts w:hint="eastAsia" w:asciiTheme="minorEastAsia" w:hAnsiTheme="minorEastAsia"/>
          <w:sz w:val="24"/>
          <w:szCs w:val="24"/>
        </w:rPr>
        <w:t>。</w:t>
      </w:r>
    </w:p>
    <w:p w14:paraId="6604A936">
      <w:pPr>
        <w:numPr>
          <w:ilvl w:val="0"/>
          <w:numId w:val="2"/>
        </w:numPr>
        <w:spacing w:line="500" w:lineRule="exact"/>
        <w:ind w:right="238" w:firstLine="566" w:firstLineChars="236"/>
        <w:rPr>
          <w:rFonts w:cs="宋体" w:asciiTheme="minorEastAsia" w:hAnsiTheme="minorEastAsia"/>
          <w:sz w:val="24"/>
          <w:szCs w:val="24"/>
          <w:lang w:val="zh-TW" w:eastAsia="zh-TW" w:bidi="zh-TW"/>
        </w:rPr>
      </w:pPr>
      <w:r>
        <w:rPr>
          <w:rFonts w:hint="eastAsia" w:cs="宋体" w:asciiTheme="minorEastAsia" w:hAnsiTheme="minorEastAsia"/>
          <w:sz w:val="24"/>
          <w:szCs w:val="24"/>
          <w:lang w:val="zh-TW" w:eastAsia="zh-TW" w:bidi="zh-TW"/>
        </w:rPr>
        <w:t>搅拌器</w:t>
      </w:r>
      <w:r>
        <w:rPr>
          <w:rFonts w:hint="eastAsia" w:cs="宋体" w:asciiTheme="minorEastAsia" w:hAnsiTheme="minorEastAsia"/>
          <w:sz w:val="24"/>
          <w:szCs w:val="24"/>
          <w:lang w:bidi="zh-TW"/>
        </w:rPr>
        <w:t>机架底部为全密封结构（确保罐体密封，无酸雾外溢），机架传动轴伸出罐内部分表面做防腐处理。</w:t>
      </w:r>
    </w:p>
    <w:p w14:paraId="3B650810">
      <w:pPr>
        <w:numPr>
          <w:ilvl w:val="0"/>
          <w:numId w:val="2"/>
        </w:numPr>
        <w:spacing w:line="500" w:lineRule="exact"/>
        <w:ind w:right="238" w:firstLine="566" w:firstLineChars="236"/>
        <w:rPr>
          <w:rFonts w:asciiTheme="minorEastAsia" w:hAnsiTheme="minorEastAsia"/>
          <w:bCs/>
          <w:sz w:val="24"/>
          <w:szCs w:val="24"/>
        </w:rPr>
      </w:pPr>
      <w:r>
        <w:rPr>
          <w:rFonts w:hint="eastAsia" w:cs="宋体" w:asciiTheme="minorEastAsia" w:hAnsiTheme="minorEastAsia"/>
          <w:bCs/>
          <w:kern w:val="0"/>
          <w:sz w:val="24"/>
          <w:szCs w:val="24"/>
        </w:rPr>
        <w:t>搅拌器搅拌轴和桨叶</w:t>
      </w:r>
      <w:r>
        <w:rPr>
          <w:rFonts w:hint="eastAsia" w:asciiTheme="minorEastAsia" w:hAnsiTheme="minorEastAsia"/>
          <w:bCs/>
          <w:sz w:val="24"/>
          <w:szCs w:val="24"/>
        </w:rPr>
        <w:t>结合搅拌物料工况、搅拌物料特性选择合理的结构形式，确保搅拌器能长期稳定运行。</w:t>
      </w:r>
    </w:p>
    <w:p w14:paraId="28D5CFA6">
      <w:pPr>
        <w:numPr>
          <w:ilvl w:val="0"/>
          <w:numId w:val="2"/>
        </w:numPr>
        <w:spacing w:line="500" w:lineRule="exact"/>
        <w:ind w:right="238" w:firstLine="566" w:firstLineChars="236"/>
        <w:rPr>
          <w:rFonts w:asciiTheme="minorEastAsia" w:hAnsiTheme="minorEastAsia"/>
          <w:sz w:val="24"/>
          <w:szCs w:val="24"/>
        </w:rPr>
      </w:pPr>
      <w:r>
        <w:rPr>
          <w:rFonts w:hint="eastAsia" w:asciiTheme="minorEastAsia" w:hAnsiTheme="minorEastAsia"/>
          <w:sz w:val="24"/>
          <w:szCs w:val="24"/>
        </w:rPr>
        <w:t>搅拌器桨叶和轮毂间采用螺栓连接的，连接标准件材质与搅拌主材质一致，装配后采取双螺帽锁紧并点焊的防松措施。</w:t>
      </w:r>
    </w:p>
    <w:p w14:paraId="5C878512">
      <w:pPr>
        <w:numPr>
          <w:ilvl w:val="0"/>
          <w:numId w:val="2"/>
        </w:numPr>
        <w:spacing w:line="500" w:lineRule="exact"/>
        <w:ind w:right="238" w:firstLine="566" w:firstLineChars="236"/>
        <w:rPr>
          <w:rFonts w:asciiTheme="minorEastAsia" w:hAnsiTheme="minorEastAsia"/>
          <w:sz w:val="24"/>
          <w:szCs w:val="24"/>
        </w:rPr>
      </w:pPr>
      <w:r>
        <w:rPr>
          <w:rFonts w:hint="eastAsia" w:asciiTheme="minorEastAsia" w:hAnsiTheme="minorEastAsia"/>
          <w:sz w:val="24"/>
          <w:szCs w:val="24"/>
        </w:rPr>
        <w:t>设备中的轴承</w:t>
      </w:r>
      <w:r>
        <w:rPr>
          <w:rFonts w:asciiTheme="minorEastAsia" w:hAnsiTheme="minorEastAsia"/>
          <w:sz w:val="24"/>
          <w:szCs w:val="24"/>
        </w:rPr>
        <w:t>寿命不低于</w:t>
      </w:r>
      <w:r>
        <w:rPr>
          <w:rFonts w:hint="eastAsia" w:asciiTheme="minorEastAsia" w:hAnsiTheme="minorEastAsia"/>
          <w:sz w:val="24"/>
          <w:szCs w:val="24"/>
        </w:rPr>
        <w:t>60</w:t>
      </w:r>
      <w:r>
        <w:rPr>
          <w:rFonts w:asciiTheme="minorEastAsia" w:hAnsiTheme="minorEastAsia"/>
          <w:sz w:val="24"/>
          <w:szCs w:val="24"/>
        </w:rPr>
        <w:t>000小时</w:t>
      </w:r>
      <w:r>
        <w:rPr>
          <w:rFonts w:hint="eastAsia" w:asciiTheme="minorEastAsia" w:hAnsiTheme="minorEastAsia"/>
          <w:sz w:val="24"/>
          <w:szCs w:val="24"/>
        </w:rPr>
        <w:t>，并保证其密封</w:t>
      </w:r>
      <w:r>
        <w:rPr>
          <w:rFonts w:asciiTheme="minorEastAsia" w:hAnsiTheme="minorEastAsia"/>
          <w:sz w:val="24"/>
          <w:szCs w:val="24"/>
        </w:rPr>
        <w:t>。搅拌器传动装置的轴承应为滚动</w:t>
      </w:r>
      <w:r>
        <w:rPr>
          <w:rFonts w:hint="eastAsia" w:asciiTheme="minorEastAsia" w:hAnsiTheme="minorEastAsia"/>
          <w:sz w:val="24"/>
          <w:szCs w:val="24"/>
        </w:rPr>
        <w:t>、</w:t>
      </w:r>
      <w:r>
        <w:rPr>
          <w:rFonts w:asciiTheme="minorEastAsia" w:hAnsiTheme="minorEastAsia"/>
          <w:sz w:val="24"/>
          <w:szCs w:val="24"/>
        </w:rPr>
        <w:t>脂润滑</w:t>
      </w:r>
      <w:r>
        <w:rPr>
          <w:rFonts w:hint="eastAsia" w:asciiTheme="minorEastAsia" w:hAnsiTheme="minorEastAsia"/>
          <w:sz w:val="24"/>
          <w:szCs w:val="24"/>
        </w:rPr>
        <w:t>、</w:t>
      </w:r>
      <w:r>
        <w:rPr>
          <w:rFonts w:asciiTheme="minorEastAsia" w:hAnsiTheme="minorEastAsia"/>
          <w:sz w:val="24"/>
          <w:szCs w:val="24"/>
        </w:rPr>
        <w:t>耐磨轴承</w:t>
      </w:r>
      <w:r>
        <w:rPr>
          <w:rFonts w:hint="eastAsia" w:asciiTheme="minorEastAsia" w:hAnsiTheme="minorEastAsia"/>
          <w:sz w:val="24"/>
          <w:szCs w:val="24"/>
        </w:rPr>
        <w:t>，</w:t>
      </w:r>
      <w:r>
        <w:rPr>
          <w:rFonts w:asciiTheme="minorEastAsia" w:hAnsiTheme="minorEastAsia"/>
          <w:sz w:val="24"/>
          <w:szCs w:val="24"/>
        </w:rPr>
        <w:t>应采用耐污垫圈。</w:t>
      </w:r>
      <w:r>
        <w:rPr>
          <w:rFonts w:hint="eastAsia" w:asciiTheme="minorEastAsia" w:hAnsiTheme="minorEastAsia"/>
          <w:sz w:val="24"/>
          <w:szCs w:val="24"/>
        </w:rPr>
        <w:t>轴承装配位置</w:t>
      </w:r>
      <w:r>
        <w:rPr>
          <w:rFonts w:asciiTheme="minorEastAsia" w:hAnsiTheme="minorEastAsia"/>
          <w:sz w:val="24"/>
          <w:szCs w:val="24"/>
        </w:rPr>
        <w:t>轴表面进行硬化处理。发运前应对轴承进行润滑保护。</w:t>
      </w:r>
    </w:p>
    <w:p w14:paraId="4D57E7E3">
      <w:pPr>
        <w:numPr>
          <w:ilvl w:val="0"/>
          <w:numId w:val="2"/>
        </w:numPr>
        <w:spacing w:line="500" w:lineRule="exact"/>
        <w:ind w:right="238" w:firstLine="566" w:firstLineChars="236"/>
        <w:rPr>
          <w:rFonts w:asciiTheme="minorEastAsia" w:hAnsiTheme="minorEastAsia"/>
          <w:sz w:val="24"/>
          <w:szCs w:val="24"/>
        </w:rPr>
      </w:pPr>
      <w:r>
        <w:rPr>
          <w:rFonts w:hint="eastAsia" w:asciiTheme="minorEastAsia" w:hAnsiTheme="minorEastAsia"/>
          <w:sz w:val="24"/>
          <w:szCs w:val="24"/>
        </w:rPr>
        <w:t>搅拌器应配置吊耳、吊环及其他专用滑轮便于检修。</w:t>
      </w:r>
    </w:p>
    <w:p w14:paraId="76A868B5">
      <w:pPr>
        <w:numPr>
          <w:ilvl w:val="0"/>
          <w:numId w:val="2"/>
        </w:numPr>
        <w:spacing w:line="500" w:lineRule="exact"/>
        <w:ind w:right="238" w:firstLine="566" w:firstLineChars="236"/>
        <w:rPr>
          <w:rFonts w:asciiTheme="minorEastAsia" w:hAnsiTheme="minorEastAsia"/>
          <w:sz w:val="24"/>
          <w:szCs w:val="24"/>
        </w:rPr>
      </w:pPr>
      <w:r>
        <w:rPr>
          <w:rFonts w:asciiTheme="minorEastAsia" w:hAnsiTheme="minorEastAsia"/>
          <w:sz w:val="24"/>
          <w:szCs w:val="24"/>
        </w:rPr>
        <w:t>传动装置机架应为坚固</w:t>
      </w:r>
      <w:r>
        <w:rPr>
          <w:rFonts w:hint="eastAsia" w:asciiTheme="minorEastAsia" w:hAnsiTheme="minorEastAsia"/>
          <w:sz w:val="24"/>
          <w:szCs w:val="24"/>
        </w:rPr>
        <w:t>、</w:t>
      </w:r>
      <w:r>
        <w:rPr>
          <w:rFonts w:asciiTheme="minorEastAsia" w:hAnsiTheme="minorEastAsia"/>
          <w:sz w:val="24"/>
          <w:szCs w:val="24"/>
        </w:rPr>
        <w:t>可承受重载荷的结构。传动装置的壳体应防尘</w:t>
      </w:r>
      <w:r>
        <w:rPr>
          <w:rFonts w:hint="eastAsia" w:asciiTheme="minorEastAsia" w:hAnsiTheme="minorEastAsia"/>
          <w:sz w:val="24"/>
          <w:szCs w:val="24"/>
        </w:rPr>
        <w:t>、</w:t>
      </w:r>
      <w:r>
        <w:rPr>
          <w:rFonts w:asciiTheme="minorEastAsia" w:hAnsiTheme="minorEastAsia"/>
          <w:sz w:val="24"/>
          <w:szCs w:val="24"/>
        </w:rPr>
        <w:t>防油</w:t>
      </w:r>
      <w:r>
        <w:rPr>
          <w:rFonts w:hint="eastAsia" w:asciiTheme="minorEastAsia" w:hAnsiTheme="minorEastAsia"/>
          <w:sz w:val="24"/>
          <w:szCs w:val="24"/>
        </w:rPr>
        <w:t>，</w:t>
      </w:r>
      <w:r>
        <w:rPr>
          <w:rFonts w:asciiTheme="minorEastAsia" w:hAnsiTheme="minorEastAsia"/>
          <w:sz w:val="24"/>
          <w:szCs w:val="24"/>
        </w:rPr>
        <w:t>应装有呼吸器，油滤器，放油口和油位计</w:t>
      </w:r>
      <w:r>
        <w:rPr>
          <w:rFonts w:hint="eastAsia" w:asciiTheme="minorEastAsia" w:hAnsiTheme="minorEastAsia"/>
          <w:sz w:val="24"/>
          <w:szCs w:val="24"/>
        </w:rPr>
        <w:t>。</w:t>
      </w:r>
      <w:r>
        <w:rPr>
          <w:rFonts w:asciiTheme="minorEastAsia" w:hAnsiTheme="minorEastAsia"/>
          <w:sz w:val="24"/>
          <w:szCs w:val="24"/>
        </w:rPr>
        <w:t>搅拌器传动装置应有永久性转动方向的箭头。传动装置的润滑油系统应配油观察镜，润滑油应能方便而安全地更换，油密封良好，油密封圈工作寿命应大于</w:t>
      </w:r>
      <w:r>
        <w:rPr>
          <w:rFonts w:hint="eastAsia" w:asciiTheme="minorEastAsia" w:hAnsiTheme="minorEastAsia"/>
          <w:sz w:val="24"/>
          <w:szCs w:val="24"/>
        </w:rPr>
        <w:t>24</w:t>
      </w:r>
      <w:r>
        <w:rPr>
          <w:rFonts w:asciiTheme="minorEastAsia" w:hAnsiTheme="minorEastAsia"/>
          <w:sz w:val="24"/>
          <w:szCs w:val="24"/>
        </w:rPr>
        <w:t>000小时。</w:t>
      </w:r>
    </w:p>
    <w:p w14:paraId="71EA3F31">
      <w:pPr>
        <w:numPr>
          <w:ilvl w:val="0"/>
          <w:numId w:val="2"/>
        </w:numPr>
        <w:spacing w:line="500" w:lineRule="exact"/>
        <w:ind w:right="238" w:firstLine="566" w:firstLineChars="236"/>
        <w:rPr>
          <w:rFonts w:asciiTheme="minorEastAsia" w:hAnsiTheme="minorEastAsia"/>
          <w:sz w:val="24"/>
          <w:szCs w:val="24"/>
        </w:rPr>
      </w:pPr>
      <w:r>
        <w:rPr>
          <w:rFonts w:asciiTheme="minorEastAsia" w:hAnsiTheme="minorEastAsia"/>
          <w:sz w:val="24"/>
          <w:szCs w:val="24"/>
        </w:rPr>
        <w:t>每台搅拌器和其附属设备的布置方式能便于进行操作，维修和拆卸等工作</w:t>
      </w:r>
      <w:r>
        <w:rPr>
          <w:rFonts w:hint="eastAsia" w:asciiTheme="minorEastAsia" w:hAnsiTheme="minorEastAsia"/>
          <w:sz w:val="24"/>
          <w:szCs w:val="24"/>
        </w:rPr>
        <w:t>。</w:t>
      </w:r>
    </w:p>
    <w:p w14:paraId="58ACC17E">
      <w:pPr>
        <w:numPr>
          <w:ilvl w:val="0"/>
          <w:numId w:val="2"/>
        </w:numPr>
        <w:spacing w:line="500" w:lineRule="exact"/>
        <w:ind w:right="238" w:firstLine="566" w:firstLineChars="236"/>
        <w:rPr>
          <w:rFonts w:asciiTheme="minorEastAsia" w:hAnsiTheme="minorEastAsia"/>
          <w:sz w:val="24"/>
          <w:szCs w:val="24"/>
        </w:rPr>
      </w:pPr>
      <w:r>
        <w:rPr>
          <w:rFonts w:hint="eastAsia" w:asciiTheme="minorEastAsia" w:hAnsiTheme="minorEastAsia"/>
          <w:sz w:val="24"/>
          <w:szCs w:val="24"/>
        </w:rPr>
        <w:t>设备本体、机架等所有防腐油漆，</w:t>
      </w:r>
      <w:r>
        <w:rPr>
          <w:rFonts w:hint="eastAsia" w:cs="宋体" w:asciiTheme="minorEastAsia" w:hAnsiTheme="minorEastAsia"/>
          <w:kern w:val="0"/>
          <w:sz w:val="24"/>
          <w:szCs w:val="24"/>
        </w:rPr>
        <w:t>碳钢表面喷砂除锈Sa2.5级</w:t>
      </w:r>
      <w:r>
        <w:rPr>
          <w:rFonts w:hint="eastAsia" w:asciiTheme="minorEastAsia" w:hAnsiTheme="minorEastAsia"/>
          <w:sz w:val="24"/>
          <w:szCs w:val="24"/>
        </w:rPr>
        <w:t>、防锈</w:t>
      </w:r>
      <w:r>
        <w:rPr>
          <w:rFonts w:hint="eastAsia" w:cs="宋体" w:asciiTheme="minorEastAsia" w:hAnsiTheme="minorEastAsia"/>
          <w:kern w:val="0"/>
          <w:sz w:val="24"/>
          <w:szCs w:val="24"/>
        </w:rPr>
        <w:t>底漆2道，干膜厚度2×30μm；环氧云铁中间漆1道，干膜厚度100μm；耐候型聚氨酯面漆2道，干膜厚度2×40μm，漆膜总厚度不低于240μm；涂层表面光滑、平整、色泽均匀一致，无流挂、起皱、脱皮、漏涂、发白、返锈等缺陷。面漆颜色为铁灰。</w:t>
      </w:r>
    </w:p>
    <w:p w14:paraId="65331E43">
      <w:pPr>
        <w:numPr>
          <w:ilvl w:val="0"/>
          <w:numId w:val="2"/>
        </w:numPr>
        <w:spacing w:line="500" w:lineRule="exact"/>
        <w:ind w:right="238" w:firstLine="566" w:firstLineChars="236"/>
        <w:rPr>
          <w:rFonts w:asciiTheme="minorEastAsia" w:hAnsiTheme="minorEastAsia"/>
          <w:sz w:val="24"/>
          <w:szCs w:val="24"/>
        </w:rPr>
      </w:pPr>
      <w:r>
        <w:rPr>
          <w:rFonts w:hint="eastAsia" w:asciiTheme="minorEastAsia" w:hAnsiTheme="minorEastAsia"/>
          <w:sz w:val="24"/>
          <w:szCs w:val="24"/>
        </w:rPr>
        <w:t>所有供货厂家要有质量管控体系。</w:t>
      </w:r>
    </w:p>
    <w:p w14:paraId="7AD93D74">
      <w:pPr>
        <w:numPr>
          <w:ilvl w:val="0"/>
          <w:numId w:val="2"/>
        </w:numPr>
        <w:spacing w:line="500" w:lineRule="exact"/>
        <w:ind w:right="238" w:firstLine="566" w:firstLineChars="236"/>
        <w:rPr>
          <w:rFonts w:asciiTheme="minorEastAsia" w:hAnsiTheme="minorEastAsia"/>
          <w:sz w:val="24"/>
          <w:szCs w:val="24"/>
        </w:rPr>
      </w:pPr>
      <w:r>
        <w:rPr>
          <w:rFonts w:hint="eastAsia" w:asciiTheme="minorEastAsia" w:hAnsiTheme="minorEastAsia"/>
          <w:sz w:val="24"/>
          <w:szCs w:val="24"/>
        </w:rPr>
        <w:t>所有非标设备的设计裕量（包括设备壁厚的附加裕量与腐蚀裕量）为设计标准文件中要求的最大值，不得以降低成本为目的，用满足标准</w:t>
      </w:r>
      <w:r>
        <w:rPr>
          <w:rFonts w:hint="eastAsia" w:asciiTheme="minorEastAsia" w:hAnsiTheme="minorEastAsia"/>
          <w:sz w:val="24"/>
          <w:szCs w:val="24"/>
          <w:lang w:eastAsia="zh-CN"/>
        </w:rPr>
        <w:t>协议</w:t>
      </w:r>
      <w:r>
        <w:rPr>
          <w:rFonts w:hint="eastAsia" w:asciiTheme="minorEastAsia" w:hAnsiTheme="minorEastAsia"/>
          <w:sz w:val="24"/>
          <w:szCs w:val="24"/>
        </w:rPr>
        <w:t>要求的最小值来设计。</w:t>
      </w:r>
    </w:p>
    <w:p w14:paraId="73B8F5B6">
      <w:pPr>
        <w:numPr>
          <w:ilvl w:val="0"/>
          <w:numId w:val="2"/>
        </w:numPr>
        <w:spacing w:line="520" w:lineRule="exact"/>
        <w:ind w:right="240" w:firstLine="566" w:firstLineChars="236"/>
        <w:rPr>
          <w:rFonts w:asciiTheme="minorEastAsia" w:hAnsiTheme="minorEastAsia"/>
          <w:sz w:val="24"/>
          <w:szCs w:val="24"/>
        </w:rPr>
      </w:pPr>
      <w:r>
        <w:rPr>
          <w:rFonts w:hint="eastAsia" w:asciiTheme="minorEastAsia" w:hAnsiTheme="minorEastAsia"/>
          <w:sz w:val="24"/>
          <w:szCs w:val="24"/>
        </w:rPr>
        <w:t>设备制作技术</w:t>
      </w:r>
      <w:r>
        <w:rPr>
          <w:rFonts w:hint="eastAsia" w:asciiTheme="minorEastAsia" w:hAnsiTheme="minorEastAsia"/>
          <w:sz w:val="24"/>
          <w:szCs w:val="24"/>
          <w:lang w:eastAsia="zh-CN"/>
        </w:rPr>
        <w:t>协议</w:t>
      </w:r>
      <w:r>
        <w:rPr>
          <w:rFonts w:hint="eastAsia" w:asciiTheme="minorEastAsia" w:hAnsiTheme="minorEastAsia"/>
          <w:sz w:val="24"/>
          <w:szCs w:val="24"/>
        </w:rPr>
        <w:t>应符合图纸的设计要求，并不低于相关强制性</w:t>
      </w:r>
      <w:r>
        <w:rPr>
          <w:rFonts w:hint="eastAsia" w:asciiTheme="minorEastAsia" w:hAnsiTheme="minorEastAsia"/>
          <w:sz w:val="24"/>
          <w:szCs w:val="24"/>
          <w:lang w:eastAsia="zh-CN"/>
        </w:rPr>
        <w:t>协议</w:t>
      </w:r>
      <w:r>
        <w:rPr>
          <w:rFonts w:hint="eastAsia" w:asciiTheme="minorEastAsia" w:hAnsiTheme="minorEastAsia"/>
          <w:sz w:val="24"/>
          <w:szCs w:val="24"/>
        </w:rPr>
        <w:t>，大型设备或关键工序必须编制施工组织设计方案。</w:t>
      </w:r>
    </w:p>
    <w:p w14:paraId="37EC59DF">
      <w:pPr>
        <w:numPr>
          <w:ilvl w:val="0"/>
          <w:numId w:val="2"/>
        </w:numPr>
        <w:spacing w:line="520" w:lineRule="exact"/>
        <w:ind w:right="240" w:firstLine="566" w:firstLineChars="236"/>
        <w:rPr>
          <w:rFonts w:asciiTheme="minorEastAsia" w:hAnsiTheme="minorEastAsia"/>
          <w:sz w:val="24"/>
          <w:szCs w:val="24"/>
        </w:rPr>
      </w:pPr>
      <w:r>
        <w:rPr>
          <w:rFonts w:hint="eastAsia" w:asciiTheme="minorEastAsia" w:hAnsiTheme="minorEastAsia"/>
          <w:sz w:val="24"/>
          <w:szCs w:val="24"/>
        </w:rPr>
        <w:t>所有非标设备材料的采购必须是国内大型钢厂生产的钢材，并提供材料材质证书。</w:t>
      </w:r>
    </w:p>
    <w:p w14:paraId="74B979DC">
      <w:pPr>
        <w:numPr>
          <w:ilvl w:val="0"/>
          <w:numId w:val="2"/>
        </w:numPr>
        <w:spacing w:line="520" w:lineRule="exact"/>
        <w:ind w:right="240" w:firstLine="566" w:firstLineChars="236"/>
        <w:rPr>
          <w:rFonts w:asciiTheme="minorEastAsia" w:hAnsiTheme="minorEastAsia"/>
          <w:sz w:val="24"/>
          <w:szCs w:val="24"/>
        </w:rPr>
      </w:pPr>
      <w:r>
        <w:rPr>
          <w:rFonts w:hint="eastAsia" w:asciiTheme="minorEastAsia" w:hAnsiTheme="minorEastAsia"/>
          <w:sz w:val="24"/>
          <w:szCs w:val="24"/>
        </w:rPr>
        <w:t>所有安装</w:t>
      </w:r>
      <w:r>
        <w:rPr>
          <w:rFonts w:asciiTheme="minorEastAsia" w:hAnsiTheme="minorEastAsia"/>
          <w:sz w:val="24"/>
          <w:szCs w:val="24"/>
        </w:rPr>
        <w:t>、</w:t>
      </w:r>
      <w:r>
        <w:rPr>
          <w:rFonts w:hint="eastAsia" w:asciiTheme="minorEastAsia" w:hAnsiTheme="minorEastAsia"/>
          <w:sz w:val="24"/>
          <w:szCs w:val="24"/>
        </w:rPr>
        <w:t>操作和设备维护中使用的专用工具，均作为设备材料中的一部分进行供货。</w:t>
      </w:r>
    </w:p>
    <w:p w14:paraId="2E3BC469">
      <w:pPr>
        <w:numPr>
          <w:ilvl w:val="0"/>
          <w:numId w:val="2"/>
        </w:numPr>
        <w:spacing w:line="520" w:lineRule="exact"/>
        <w:ind w:right="240" w:firstLine="566" w:firstLineChars="236"/>
        <w:rPr>
          <w:rFonts w:asciiTheme="minorEastAsia" w:hAnsiTheme="minorEastAsia"/>
          <w:sz w:val="24"/>
          <w:szCs w:val="24"/>
        </w:rPr>
      </w:pPr>
      <w:r>
        <w:rPr>
          <w:rFonts w:hint="eastAsia" w:asciiTheme="minorEastAsia" w:hAnsiTheme="minorEastAsia"/>
          <w:sz w:val="24"/>
          <w:szCs w:val="24"/>
        </w:rPr>
        <w:t>管材和板材采购推荐选用太钢不锈、浙江久立、江苏武进、东方特钢、青山钢铁等品牌。</w:t>
      </w:r>
    </w:p>
    <w:p w14:paraId="7E371E6F">
      <w:pPr>
        <w:numPr>
          <w:ilvl w:val="0"/>
          <w:numId w:val="2"/>
        </w:numPr>
        <w:spacing w:line="520" w:lineRule="exact"/>
        <w:ind w:right="240" w:firstLine="566" w:firstLineChars="236"/>
        <w:rPr>
          <w:rFonts w:asciiTheme="minorEastAsia" w:hAnsiTheme="minorEastAsia"/>
          <w:sz w:val="24"/>
          <w:szCs w:val="24"/>
        </w:rPr>
      </w:pPr>
      <w:r>
        <w:rPr>
          <w:rFonts w:asciiTheme="minorEastAsia" w:hAnsiTheme="minorEastAsia"/>
          <w:sz w:val="24"/>
          <w:szCs w:val="24"/>
        </w:rPr>
        <w:t>设备交</w:t>
      </w:r>
      <w:r>
        <w:rPr>
          <w:rFonts w:hint="eastAsia" w:asciiTheme="minorEastAsia" w:hAnsiTheme="minorEastAsia"/>
          <w:sz w:val="24"/>
          <w:szCs w:val="24"/>
        </w:rPr>
        <w:t>货</w:t>
      </w:r>
      <w:r>
        <w:rPr>
          <w:rFonts w:asciiTheme="minorEastAsia" w:hAnsiTheme="minorEastAsia"/>
          <w:sz w:val="24"/>
          <w:szCs w:val="24"/>
        </w:rPr>
        <w:t>前，</w:t>
      </w:r>
      <w:r>
        <w:rPr>
          <w:rFonts w:hint="eastAsia" w:asciiTheme="minorEastAsia" w:hAnsiTheme="minorEastAsia"/>
          <w:sz w:val="24"/>
          <w:szCs w:val="24"/>
        </w:rPr>
        <w:t>投标方</w:t>
      </w:r>
      <w:r>
        <w:rPr>
          <w:rFonts w:asciiTheme="minorEastAsia" w:hAnsiTheme="minorEastAsia"/>
          <w:sz w:val="24"/>
          <w:szCs w:val="24"/>
        </w:rPr>
        <w:t>应确保设备清洁、干燥、完整，设备内部不得有焊渣、残余焊条及残余液体等异物</w:t>
      </w:r>
      <w:r>
        <w:rPr>
          <w:rFonts w:hint="eastAsia" w:asciiTheme="minorEastAsia" w:hAnsiTheme="minorEastAsia"/>
          <w:sz w:val="24"/>
          <w:szCs w:val="24"/>
        </w:rPr>
        <w:t>。</w:t>
      </w:r>
    </w:p>
    <w:p w14:paraId="0801D4BB">
      <w:pPr>
        <w:numPr>
          <w:ilvl w:val="0"/>
          <w:numId w:val="2"/>
        </w:numPr>
        <w:spacing w:line="520" w:lineRule="exact"/>
        <w:ind w:right="240" w:firstLine="566" w:firstLineChars="236"/>
        <w:rPr>
          <w:rFonts w:asciiTheme="minorEastAsia" w:hAnsiTheme="minorEastAsia"/>
          <w:sz w:val="24"/>
          <w:szCs w:val="24"/>
        </w:rPr>
      </w:pPr>
      <w:r>
        <w:rPr>
          <w:rFonts w:hint="eastAsia" w:asciiTheme="minorEastAsia" w:hAnsiTheme="minorEastAsia"/>
          <w:sz w:val="24"/>
          <w:szCs w:val="24"/>
        </w:rPr>
        <w:t>对于特殊设备的焊接要做焊接工艺评定。</w:t>
      </w:r>
    </w:p>
    <w:p w14:paraId="55686ECD">
      <w:pPr>
        <w:numPr>
          <w:ilvl w:val="0"/>
          <w:numId w:val="2"/>
        </w:numPr>
        <w:spacing w:line="520" w:lineRule="exact"/>
        <w:ind w:right="240" w:firstLine="566" w:firstLineChars="236"/>
        <w:rPr>
          <w:rFonts w:asciiTheme="minorEastAsia" w:hAnsiTheme="minorEastAsia"/>
          <w:sz w:val="24"/>
          <w:szCs w:val="24"/>
        </w:rPr>
      </w:pPr>
      <w:r>
        <w:rPr>
          <w:rFonts w:hint="eastAsia" w:asciiTheme="minorEastAsia" w:hAnsiTheme="minorEastAsia"/>
          <w:sz w:val="24"/>
          <w:szCs w:val="24"/>
        </w:rPr>
        <w:t>卖方要保证设备的机械性能在招标方给定的操作条件下在设备正常使用寿命期限内安全、可靠和稳定的运行；保证设备内件和附件的安装牢固、连接可靠，内件便于拆卸和再次组装。</w:t>
      </w:r>
    </w:p>
    <w:p w14:paraId="077286E5">
      <w:pPr>
        <w:numPr>
          <w:ilvl w:val="0"/>
          <w:numId w:val="2"/>
        </w:numPr>
        <w:spacing w:line="520" w:lineRule="exact"/>
        <w:ind w:right="240" w:firstLine="566" w:firstLineChars="236"/>
        <w:rPr>
          <w:rFonts w:asciiTheme="minorEastAsia" w:hAnsiTheme="minorEastAsia"/>
          <w:sz w:val="24"/>
          <w:szCs w:val="24"/>
        </w:rPr>
      </w:pPr>
      <w:r>
        <w:rPr>
          <w:rFonts w:hint="eastAsia" w:asciiTheme="minorEastAsia" w:hAnsiTheme="minorEastAsia"/>
          <w:sz w:val="24"/>
          <w:szCs w:val="24"/>
        </w:rPr>
        <w:t>在合同约定的质量保证期内，因卖方的供货质量和材料质量原因造成设备损坏、内件损坏、腐蚀严重影响正常生产时，除了应承担合同规定的责任外，还应及时无偿地为招标方修复或更换。</w:t>
      </w:r>
    </w:p>
    <w:p w14:paraId="6E8D4497">
      <w:pPr>
        <w:numPr>
          <w:ilvl w:val="0"/>
          <w:numId w:val="2"/>
        </w:numPr>
        <w:spacing w:line="520" w:lineRule="exact"/>
        <w:ind w:right="240" w:firstLine="566" w:firstLineChars="236"/>
        <w:rPr>
          <w:rFonts w:asciiTheme="minorEastAsia" w:hAnsiTheme="minorEastAsia"/>
          <w:sz w:val="24"/>
          <w:szCs w:val="24"/>
        </w:rPr>
      </w:pPr>
      <w:r>
        <w:rPr>
          <w:rFonts w:hint="eastAsia" w:asciiTheme="minorEastAsia" w:hAnsiTheme="minorEastAsia"/>
          <w:sz w:val="24"/>
          <w:szCs w:val="24"/>
        </w:rPr>
        <w:t>买方根据实况情况有权决定是否派人到制造厂现场进行监造或检验。</w:t>
      </w:r>
    </w:p>
    <w:p w14:paraId="7D9CCA4F">
      <w:pPr>
        <w:pStyle w:val="22"/>
        <w:numPr>
          <w:ilvl w:val="1"/>
          <w:numId w:val="1"/>
        </w:numPr>
        <w:spacing w:line="520" w:lineRule="exact"/>
        <w:ind w:left="567" w:firstLineChars="0"/>
        <w:rPr>
          <w:rFonts w:asciiTheme="minorEastAsia" w:hAnsiTheme="minorEastAsia"/>
          <w:sz w:val="24"/>
          <w:szCs w:val="24"/>
        </w:rPr>
      </w:pPr>
      <w:r>
        <w:rPr>
          <w:rFonts w:hint="eastAsia" w:asciiTheme="minorEastAsia" w:hAnsiTheme="minorEastAsia"/>
          <w:sz w:val="24"/>
          <w:szCs w:val="24"/>
        </w:rPr>
        <w:t>电器设备组成</w:t>
      </w:r>
    </w:p>
    <w:p w14:paraId="711F290B">
      <w:pPr>
        <w:pStyle w:val="22"/>
        <w:spacing w:line="520" w:lineRule="exact"/>
        <w:ind w:firstLine="480"/>
        <w:rPr>
          <w:rFonts w:asciiTheme="minorEastAsia" w:hAnsiTheme="minorEastAsia"/>
          <w:sz w:val="24"/>
          <w:szCs w:val="24"/>
        </w:rPr>
      </w:pPr>
      <w:r>
        <w:rPr>
          <w:rFonts w:hint="eastAsia" w:asciiTheme="minorEastAsia" w:hAnsiTheme="minorEastAsia"/>
          <w:sz w:val="24"/>
          <w:szCs w:val="24"/>
        </w:rPr>
        <w:t>5</w:t>
      </w:r>
      <w:r>
        <w:rPr>
          <w:rFonts w:asciiTheme="minorEastAsia" w:hAnsiTheme="minorEastAsia"/>
          <w:sz w:val="24"/>
          <w:szCs w:val="24"/>
        </w:rPr>
        <w:t>.3.1</w:t>
      </w:r>
      <w:r>
        <w:rPr>
          <w:rFonts w:hint="eastAsia" w:asciiTheme="minorEastAsia" w:hAnsiTheme="minorEastAsia"/>
          <w:sz w:val="24"/>
          <w:szCs w:val="24"/>
        </w:rPr>
        <w:t>电机：选用永磁直驱电机，F级绝缘，IP5</w:t>
      </w:r>
      <w:r>
        <w:rPr>
          <w:rFonts w:asciiTheme="minorEastAsia" w:hAnsiTheme="minorEastAsia"/>
          <w:sz w:val="24"/>
          <w:szCs w:val="24"/>
        </w:rPr>
        <w:t>5</w:t>
      </w:r>
      <w:r>
        <w:rPr>
          <w:rFonts w:hint="eastAsia" w:asciiTheme="minorEastAsia" w:hAnsiTheme="minorEastAsia"/>
          <w:sz w:val="24"/>
          <w:szCs w:val="24"/>
        </w:rPr>
        <w:t>，选择符合实际工况的工作制电机，电机机座配置专门接地螺栓；所有尺寸及安装方式按国标执行，禁止采用非标轴头。电机的地脚螺栓、名牌铆钉、加油嘴采用铜材质。</w:t>
      </w:r>
    </w:p>
    <w:p w14:paraId="21958523">
      <w:pPr>
        <w:pStyle w:val="22"/>
        <w:spacing w:line="520" w:lineRule="exact"/>
        <w:ind w:firstLine="480"/>
        <w:rPr>
          <w:rFonts w:asciiTheme="minorEastAsia" w:hAnsiTheme="minorEastAsia"/>
          <w:sz w:val="24"/>
          <w:szCs w:val="24"/>
        </w:rPr>
      </w:pPr>
      <w:r>
        <w:rPr>
          <w:rFonts w:hint="eastAsia" w:asciiTheme="minorEastAsia" w:hAnsiTheme="minorEastAsia"/>
          <w:sz w:val="24"/>
          <w:szCs w:val="24"/>
        </w:rPr>
        <w:t>5</w:t>
      </w:r>
      <w:r>
        <w:rPr>
          <w:rFonts w:asciiTheme="minorEastAsia" w:hAnsiTheme="minorEastAsia"/>
          <w:sz w:val="24"/>
          <w:szCs w:val="24"/>
        </w:rPr>
        <w:t>.3.2</w:t>
      </w:r>
      <w:r>
        <w:rPr>
          <w:rFonts w:hint="eastAsia" w:asciiTheme="minorEastAsia" w:hAnsiTheme="minorEastAsia"/>
          <w:sz w:val="24"/>
          <w:szCs w:val="24"/>
        </w:rPr>
        <w:t>供电及控制方式：低压电源为三相五线制，380VAC，保护接零，现场电气设备重复接地，严禁零地混用，所有相互备用的设备供电应在源头分开；设置防水、防尘、防止物料污染等保护措施。</w:t>
      </w:r>
    </w:p>
    <w:p w14:paraId="67695797">
      <w:pPr>
        <w:pStyle w:val="22"/>
        <w:spacing w:line="520" w:lineRule="exact"/>
        <w:ind w:firstLine="480"/>
        <w:rPr>
          <w:rFonts w:asciiTheme="minorEastAsia" w:hAnsiTheme="minorEastAsia"/>
          <w:sz w:val="24"/>
          <w:szCs w:val="24"/>
        </w:rPr>
      </w:pPr>
      <w:r>
        <w:rPr>
          <w:rFonts w:hint="eastAsia" w:asciiTheme="minorEastAsia" w:hAnsiTheme="minorEastAsia"/>
          <w:sz w:val="24"/>
          <w:szCs w:val="24"/>
        </w:rPr>
        <w:t>5</w:t>
      </w:r>
      <w:r>
        <w:rPr>
          <w:rFonts w:asciiTheme="minorEastAsia" w:hAnsiTheme="minorEastAsia"/>
          <w:sz w:val="24"/>
          <w:szCs w:val="24"/>
        </w:rPr>
        <w:t xml:space="preserve">.3.3 </w:t>
      </w:r>
      <w:r>
        <w:rPr>
          <w:rFonts w:hint="eastAsia" w:asciiTheme="minorEastAsia" w:hAnsiTheme="minorEastAsia"/>
          <w:sz w:val="24"/>
          <w:szCs w:val="24"/>
        </w:rPr>
        <w:t>根据工况提供电气设备清册、包括规格型号参数等，提供变频器参数表、说明书，提供电气负荷等级及容量，提供电气设备布置图及其他相关资料，可编辑电子版图纸。</w:t>
      </w:r>
    </w:p>
    <w:p w14:paraId="15255266">
      <w:pPr>
        <w:pStyle w:val="22"/>
        <w:spacing w:line="520" w:lineRule="exact"/>
        <w:ind w:firstLine="480"/>
        <w:rPr>
          <w:rFonts w:asciiTheme="minorEastAsia" w:hAnsiTheme="minorEastAsia"/>
          <w:sz w:val="24"/>
          <w:szCs w:val="24"/>
        </w:rPr>
      </w:pPr>
      <w:r>
        <w:rPr>
          <w:rFonts w:hint="eastAsia" w:asciiTheme="minorEastAsia" w:hAnsiTheme="minorEastAsia"/>
          <w:sz w:val="24"/>
          <w:szCs w:val="24"/>
        </w:rPr>
        <w:t>5</w:t>
      </w:r>
      <w:r>
        <w:rPr>
          <w:rFonts w:asciiTheme="minorEastAsia" w:hAnsiTheme="minorEastAsia"/>
          <w:sz w:val="24"/>
          <w:szCs w:val="24"/>
        </w:rPr>
        <w:t>.3</w:t>
      </w:r>
      <w:r>
        <w:rPr>
          <w:rFonts w:hint="eastAsia" w:asciiTheme="minorEastAsia" w:hAnsiTheme="minorEastAsia"/>
          <w:sz w:val="24"/>
          <w:szCs w:val="24"/>
        </w:rPr>
        <w:t>.4动力柜与电动机的电缆买方提供，卖方提供规格型号。</w:t>
      </w:r>
    </w:p>
    <w:p w14:paraId="47CD65CC">
      <w:pPr>
        <w:pStyle w:val="22"/>
        <w:spacing w:line="520" w:lineRule="exact"/>
        <w:ind w:firstLine="480"/>
        <w:rPr>
          <w:rFonts w:asciiTheme="minorEastAsia" w:hAnsiTheme="minorEastAsia"/>
          <w:sz w:val="24"/>
          <w:szCs w:val="24"/>
        </w:rPr>
      </w:pPr>
      <w:r>
        <w:rPr>
          <w:rFonts w:hint="eastAsia" w:asciiTheme="minorEastAsia" w:hAnsiTheme="minorEastAsia"/>
          <w:sz w:val="24"/>
          <w:szCs w:val="24"/>
        </w:rPr>
        <w:t>5</w:t>
      </w:r>
      <w:r>
        <w:rPr>
          <w:rFonts w:asciiTheme="minorEastAsia" w:hAnsiTheme="minorEastAsia"/>
          <w:sz w:val="24"/>
          <w:szCs w:val="24"/>
        </w:rPr>
        <w:t xml:space="preserve">.3.5 </w:t>
      </w:r>
      <w:r>
        <w:rPr>
          <w:rFonts w:hint="eastAsia" w:asciiTheme="minorEastAsia" w:hAnsiTheme="minorEastAsia"/>
          <w:sz w:val="24"/>
          <w:szCs w:val="24"/>
        </w:rPr>
        <w:t>配电柜的配置要求：</w:t>
      </w:r>
    </w:p>
    <w:p w14:paraId="19AB3BA5">
      <w:pPr>
        <w:pStyle w:val="22"/>
        <w:spacing w:line="520" w:lineRule="exact"/>
        <w:ind w:firstLine="480"/>
        <w:rPr>
          <w:rFonts w:asciiTheme="minorEastAsia" w:hAnsiTheme="minorEastAsia"/>
          <w:sz w:val="24"/>
          <w:szCs w:val="24"/>
        </w:rPr>
      </w:pPr>
      <w:r>
        <w:rPr>
          <w:rFonts w:asciiTheme="minorEastAsia" w:hAnsiTheme="minorEastAsia"/>
          <w:sz w:val="24"/>
          <w:szCs w:val="24"/>
        </w:rPr>
        <w:t>1）</w:t>
      </w:r>
      <w:r>
        <w:rPr>
          <w:rFonts w:hint="eastAsia" w:asciiTheme="minorEastAsia" w:hAnsiTheme="minorEastAsia"/>
          <w:sz w:val="24"/>
          <w:szCs w:val="24"/>
        </w:rPr>
        <w:t>在设计时应充分考虑到柜体的散热问题，宜在下部、后上部和顶部设计通风散热孔，使柜体具有较好的散热性能，为保证柜体的防护等级，宜在散热孔处用钢丝网板加封。每台柜顶装设散热风机，保证变频柜长期运行柜内高温能散发出去。卖方应考虑柜体带电情况下的散热风机换修问题，散热风机采用温度控制器自控。</w:t>
      </w:r>
    </w:p>
    <w:p w14:paraId="743994CF">
      <w:pPr>
        <w:pStyle w:val="22"/>
        <w:spacing w:line="520" w:lineRule="exact"/>
        <w:ind w:firstLine="480"/>
        <w:rPr>
          <w:rFonts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单台配电柜需设置母线隔离开关或塑壳断路器，每台隔离刀开关装一块多功能液晶显示电能表，具有三相电压、三相电流、功率因数、总有功功率、总无功功率。</w:t>
      </w:r>
    </w:p>
    <w:p w14:paraId="6C18B8CE">
      <w:pPr>
        <w:pStyle w:val="22"/>
        <w:spacing w:line="520" w:lineRule="exact"/>
        <w:ind w:firstLine="480"/>
        <w:rPr>
          <w:rFonts w:asciiTheme="minorEastAsia" w:hAnsiTheme="minorEastAsia"/>
          <w:sz w:val="24"/>
          <w:szCs w:val="24"/>
        </w:rPr>
      </w:pPr>
      <w:r>
        <w:rPr>
          <w:rFonts w:hint="eastAsia" w:asciiTheme="minorEastAsia" w:hAnsiTheme="minorEastAsia"/>
          <w:sz w:val="24"/>
          <w:szCs w:val="24"/>
        </w:rPr>
        <w:t>3</w:t>
      </w:r>
      <w:r>
        <w:rPr>
          <w:rFonts w:asciiTheme="minorEastAsia" w:hAnsiTheme="minorEastAsia"/>
          <w:sz w:val="24"/>
          <w:szCs w:val="24"/>
        </w:rPr>
        <w:t>）</w:t>
      </w:r>
      <w:r>
        <w:rPr>
          <w:rFonts w:hint="eastAsia" w:asciiTheme="minorEastAsia" w:hAnsiTheme="minorEastAsia"/>
          <w:sz w:val="24"/>
          <w:szCs w:val="24"/>
        </w:rPr>
        <w:t>每台变频启动柜需预留DCS接口（接口不少于3个），选择DCS以太网通讯终端，兼容西门子S7协议、Profinet协议、Modbus TCP/IP等通讯协议；变频器具有4-20mA、0-10V输入输出通道；变频器预留接受远程启停、频率调整、状态信号上传、电流显示等功能。</w:t>
      </w:r>
    </w:p>
    <w:p w14:paraId="7A2C485A">
      <w:pPr>
        <w:pStyle w:val="22"/>
        <w:spacing w:line="520" w:lineRule="exact"/>
        <w:ind w:firstLine="480"/>
        <w:rPr>
          <w:rFonts w:asciiTheme="minorEastAsia" w:hAnsiTheme="minorEastAsia"/>
          <w:sz w:val="24"/>
          <w:szCs w:val="24"/>
        </w:rPr>
      </w:pPr>
      <w:r>
        <w:rPr>
          <w:rFonts w:hint="eastAsia" w:asciiTheme="minorEastAsia" w:hAnsiTheme="minorEastAsia"/>
          <w:sz w:val="24"/>
          <w:szCs w:val="24"/>
        </w:rPr>
        <w:t>4</w:t>
      </w:r>
      <w:r>
        <w:rPr>
          <w:rFonts w:asciiTheme="minorEastAsia" w:hAnsiTheme="minorEastAsia"/>
          <w:sz w:val="24"/>
          <w:szCs w:val="24"/>
        </w:rPr>
        <w:t>）</w:t>
      </w:r>
      <w:r>
        <w:rPr>
          <w:rFonts w:hint="eastAsia" w:asciiTheme="minorEastAsia" w:hAnsiTheme="minorEastAsia"/>
          <w:sz w:val="24"/>
          <w:szCs w:val="24"/>
        </w:rPr>
        <w:t>变频柜需配置配套的交流输出电抗器，变频器需内置滤波器，满足欧盟EN 61800-3标准要求，以减小对外围设备的干扰。</w:t>
      </w:r>
    </w:p>
    <w:p w14:paraId="7A358E1D">
      <w:pPr>
        <w:pStyle w:val="22"/>
        <w:spacing w:line="520" w:lineRule="exact"/>
        <w:ind w:firstLine="480"/>
        <w:rPr>
          <w:rFonts w:asciiTheme="minorEastAsia" w:hAnsiTheme="minorEastAsia"/>
          <w:sz w:val="24"/>
          <w:szCs w:val="24"/>
        </w:rPr>
      </w:pPr>
      <w:r>
        <w:rPr>
          <w:rFonts w:hint="eastAsia" w:asciiTheme="minorEastAsia" w:hAnsiTheme="minorEastAsia"/>
          <w:sz w:val="24"/>
          <w:szCs w:val="24"/>
        </w:rPr>
        <w:t>5）柜体颜色：计算机灰（RAL7035）。</w:t>
      </w:r>
    </w:p>
    <w:p w14:paraId="32C14094">
      <w:pPr>
        <w:pStyle w:val="22"/>
        <w:spacing w:line="520" w:lineRule="exact"/>
        <w:ind w:firstLine="480"/>
        <w:rPr>
          <w:rFonts w:asciiTheme="minorEastAsia" w:hAnsiTheme="minorEastAsia"/>
          <w:sz w:val="24"/>
          <w:szCs w:val="24"/>
        </w:rPr>
      </w:pPr>
      <w:r>
        <w:rPr>
          <w:rFonts w:hint="eastAsia" w:asciiTheme="minorEastAsia" w:hAnsiTheme="minorEastAsia"/>
          <w:sz w:val="24"/>
          <w:szCs w:val="24"/>
        </w:rPr>
        <w:t>6）柜体选用国标GGD1柜型，变频启动柜规格型号：800d×1000w×2200h,开门方式：前单开门、后双开门。柜体面板厚度≥2.5mm、柜体侧板厚度≥1.5mm、柜体底板厚度≥1.5mm。</w:t>
      </w:r>
    </w:p>
    <w:p w14:paraId="6D7C2CCA">
      <w:pPr>
        <w:pStyle w:val="22"/>
        <w:spacing w:line="520" w:lineRule="exact"/>
        <w:ind w:firstLine="480"/>
        <w:rPr>
          <w:rFonts w:asciiTheme="minorEastAsia" w:hAnsiTheme="minorEastAsia"/>
          <w:sz w:val="24"/>
          <w:szCs w:val="24"/>
        </w:rPr>
      </w:pPr>
      <w:r>
        <w:rPr>
          <w:rFonts w:hint="eastAsia" w:asciiTheme="minorEastAsia" w:hAnsiTheme="minorEastAsia"/>
          <w:sz w:val="24"/>
          <w:szCs w:val="24"/>
        </w:rPr>
        <w:t>7）配电设备的结构应按照相关行业标准及设计</w:t>
      </w:r>
      <w:r>
        <w:rPr>
          <w:rFonts w:hint="eastAsia" w:asciiTheme="minorEastAsia" w:hAnsiTheme="minorEastAsia"/>
          <w:sz w:val="24"/>
          <w:szCs w:val="24"/>
          <w:lang w:eastAsia="zh-CN"/>
        </w:rPr>
        <w:t>协议</w:t>
      </w:r>
      <w:r>
        <w:rPr>
          <w:rFonts w:hint="eastAsia" w:asciiTheme="minorEastAsia" w:hAnsiTheme="minorEastAsia"/>
          <w:sz w:val="24"/>
          <w:szCs w:val="24"/>
        </w:rPr>
        <w:t>进行设计安装，必须保证操作人员的安全可靠，且便于运行、维护、检查、监视、检修和试验。</w:t>
      </w:r>
    </w:p>
    <w:p w14:paraId="7A653186">
      <w:pPr>
        <w:pStyle w:val="22"/>
        <w:spacing w:line="520" w:lineRule="exact"/>
        <w:ind w:firstLine="480"/>
        <w:rPr>
          <w:rFonts w:asciiTheme="minorEastAsia" w:hAnsiTheme="minorEastAsia"/>
          <w:sz w:val="24"/>
          <w:szCs w:val="24"/>
        </w:rPr>
      </w:pPr>
      <w:r>
        <w:rPr>
          <w:rFonts w:hint="eastAsia" w:asciiTheme="minorEastAsia" w:hAnsiTheme="minorEastAsia"/>
          <w:sz w:val="24"/>
          <w:szCs w:val="24"/>
        </w:rPr>
        <w:t>5</w:t>
      </w:r>
      <w:r>
        <w:rPr>
          <w:rFonts w:asciiTheme="minorEastAsia" w:hAnsiTheme="minorEastAsia"/>
          <w:sz w:val="24"/>
          <w:szCs w:val="24"/>
        </w:rPr>
        <w:t>.3.</w:t>
      </w:r>
      <w:r>
        <w:rPr>
          <w:rFonts w:hint="eastAsia" w:asciiTheme="minorEastAsia" w:hAnsiTheme="minorEastAsia"/>
          <w:sz w:val="24"/>
          <w:szCs w:val="24"/>
        </w:rPr>
        <w:t>6电气设计原则及选型要求</w:t>
      </w:r>
    </w:p>
    <w:p w14:paraId="62346544">
      <w:pPr>
        <w:pStyle w:val="22"/>
        <w:spacing w:line="520" w:lineRule="exact"/>
        <w:ind w:left="425" w:firstLine="480"/>
        <w:rPr>
          <w:rFonts w:asciiTheme="minorEastAsia" w:hAnsiTheme="minorEastAsia"/>
          <w:sz w:val="24"/>
          <w:szCs w:val="24"/>
        </w:rPr>
      </w:pPr>
      <w:r>
        <w:rPr>
          <w:rFonts w:hint="eastAsia" w:asciiTheme="minorEastAsia" w:hAnsiTheme="minorEastAsia"/>
          <w:sz w:val="24"/>
          <w:szCs w:val="24"/>
        </w:rPr>
        <w:t>1）电气系统在满足设计和工艺要求的条件下，必须确保设备能安全可靠运行、操作维护方便，并能满足紧急停车、事故处理和检修维护的要求。</w:t>
      </w:r>
    </w:p>
    <w:p w14:paraId="51935AD2">
      <w:pPr>
        <w:pStyle w:val="22"/>
        <w:spacing w:line="520" w:lineRule="exact"/>
        <w:ind w:left="425" w:firstLine="480"/>
        <w:rPr>
          <w:rFonts w:asciiTheme="minorEastAsia" w:hAnsiTheme="minorEastAsia"/>
          <w:sz w:val="24"/>
          <w:szCs w:val="24"/>
        </w:rPr>
      </w:pPr>
      <w:r>
        <w:rPr>
          <w:rFonts w:hint="eastAsia" w:asciiTheme="minorEastAsia" w:hAnsiTheme="minorEastAsia"/>
          <w:sz w:val="24"/>
          <w:szCs w:val="24"/>
        </w:rPr>
        <w:t>2）电机等用电设备的控制、保护、计量和信号装置的设置应符合国家的有关电气标准或</w:t>
      </w:r>
      <w:r>
        <w:rPr>
          <w:rFonts w:hint="eastAsia" w:asciiTheme="minorEastAsia" w:hAnsiTheme="minorEastAsia"/>
          <w:sz w:val="24"/>
          <w:szCs w:val="24"/>
          <w:lang w:eastAsia="zh-CN"/>
        </w:rPr>
        <w:t>协议</w:t>
      </w:r>
      <w:r>
        <w:rPr>
          <w:rFonts w:hint="eastAsia" w:asciiTheme="minorEastAsia" w:hAnsiTheme="minorEastAsia"/>
          <w:sz w:val="24"/>
          <w:szCs w:val="24"/>
        </w:rPr>
        <w:t>的规定。所有控制联锁回路采用失电安全原则进行设计，以保证在失电状态下的安全停机。</w:t>
      </w:r>
    </w:p>
    <w:p w14:paraId="1DD57CF4">
      <w:pPr>
        <w:pStyle w:val="22"/>
        <w:spacing w:line="520" w:lineRule="exact"/>
        <w:ind w:left="425" w:firstLine="480"/>
        <w:rPr>
          <w:rFonts w:asciiTheme="minorEastAsia" w:hAnsiTheme="minorEastAsia"/>
          <w:sz w:val="24"/>
          <w:szCs w:val="24"/>
        </w:rPr>
      </w:pPr>
      <w:r>
        <w:rPr>
          <w:rFonts w:hint="eastAsia" w:asciiTheme="minorEastAsia" w:hAnsiTheme="minorEastAsia"/>
          <w:sz w:val="24"/>
          <w:szCs w:val="24"/>
        </w:rPr>
        <w:t>3）投标方负责成套供货范围内的电气设备的设计和供货，应保证其完整性和统一性；</w:t>
      </w:r>
    </w:p>
    <w:p w14:paraId="45D0360D">
      <w:pPr>
        <w:pStyle w:val="22"/>
        <w:spacing w:line="520" w:lineRule="exact"/>
        <w:ind w:left="425" w:firstLine="480"/>
        <w:rPr>
          <w:rFonts w:asciiTheme="minorEastAsia" w:hAnsiTheme="minorEastAsia"/>
          <w:sz w:val="24"/>
          <w:szCs w:val="24"/>
        </w:rPr>
      </w:pPr>
      <w:r>
        <w:rPr>
          <w:rFonts w:hint="eastAsia" w:asciiTheme="minorEastAsia" w:hAnsiTheme="minorEastAsia"/>
          <w:sz w:val="24"/>
          <w:szCs w:val="24"/>
        </w:rPr>
        <w:t>4）搅拌器主机能在满负荷下启动，每台电动机的设计和构造必须保证与它所驱动设备的运行条件和维修要求一致。</w:t>
      </w:r>
    </w:p>
    <w:p w14:paraId="37E34DAC">
      <w:pPr>
        <w:pStyle w:val="22"/>
        <w:spacing w:line="520" w:lineRule="exact"/>
        <w:ind w:left="425" w:firstLine="480"/>
        <w:rPr>
          <w:rFonts w:asciiTheme="minorEastAsia" w:hAnsiTheme="minorEastAsia"/>
          <w:sz w:val="24"/>
          <w:szCs w:val="24"/>
        </w:rPr>
      </w:pPr>
      <w:r>
        <w:rPr>
          <w:rFonts w:hint="eastAsia" w:asciiTheme="minorEastAsia" w:hAnsiTheme="minorEastAsia"/>
          <w:sz w:val="24"/>
          <w:szCs w:val="24"/>
        </w:rPr>
        <w:t>5）电动机基本性能保证值应符合相应的电机制造标准；</w:t>
      </w:r>
    </w:p>
    <w:p w14:paraId="5EA87C5B">
      <w:pPr>
        <w:pStyle w:val="22"/>
        <w:spacing w:line="520" w:lineRule="exact"/>
        <w:ind w:left="425" w:firstLine="480"/>
        <w:rPr>
          <w:rFonts w:asciiTheme="minorEastAsia" w:hAnsiTheme="minorEastAsia"/>
          <w:sz w:val="24"/>
          <w:szCs w:val="24"/>
        </w:rPr>
      </w:pPr>
      <w:r>
        <w:rPr>
          <w:rFonts w:hint="eastAsia" w:asciiTheme="minorEastAsia" w:hAnsiTheme="minorEastAsia"/>
          <w:sz w:val="24"/>
          <w:szCs w:val="24"/>
        </w:rPr>
        <w:t>6）当频率为额定，且电源电压与额定值的偏差不超过±10%时，电动机能输出额定功率。</w:t>
      </w:r>
    </w:p>
    <w:p w14:paraId="6D433D47">
      <w:pPr>
        <w:pStyle w:val="22"/>
        <w:spacing w:line="520" w:lineRule="exact"/>
        <w:ind w:left="425" w:firstLine="480"/>
        <w:rPr>
          <w:rFonts w:asciiTheme="minorEastAsia" w:hAnsiTheme="minorEastAsia"/>
          <w:sz w:val="24"/>
          <w:szCs w:val="24"/>
        </w:rPr>
      </w:pPr>
      <w:r>
        <w:rPr>
          <w:rFonts w:hint="eastAsia" w:asciiTheme="minorEastAsia" w:hAnsiTheme="minorEastAsia"/>
          <w:sz w:val="24"/>
          <w:szCs w:val="24"/>
        </w:rPr>
        <w:t>7）当电压为额定，且电源频率与额定值的偏差不超过±3%时，电动机能输出额定功率。</w:t>
      </w:r>
    </w:p>
    <w:p w14:paraId="514F0DF3">
      <w:pPr>
        <w:pStyle w:val="22"/>
        <w:spacing w:line="520" w:lineRule="exact"/>
        <w:ind w:left="425" w:firstLine="480"/>
        <w:rPr>
          <w:rFonts w:asciiTheme="minorEastAsia" w:hAnsiTheme="minorEastAsia"/>
          <w:sz w:val="24"/>
          <w:szCs w:val="24"/>
        </w:rPr>
      </w:pPr>
      <w:r>
        <w:rPr>
          <w:rFonts w:hint="eastAsia" w:asciiTheme="minorEastAsia" w:hAnsiTheme="minorEastAsia"/>
          <w:sz w:val="24"/>
          <w:szCs w:val="24"/>
        </w:rPr>
        <w:t>8）电动机的额定功率不小于电动机所驱动设备长期连续运行所需的能力，其值至少大于最大的制动功率。所有电机满足电机温升、过载能力、启动能力的校验要求。</w:t>
      </w:r>
    </w:p>
    <w:p w14:paraId="2100A1CF">
      <w:pPr>
        <w:pStyle w:val="22"/>
        <w:spacing w:line="520" w:lineRule="exact"/>
        <w:ind w:left="425" w:firstLine="480"/>
        <w:rPr>
          <w:rFonts w:asciiTheme="minorEastAsia" w:hAnsiTheme="minorEastAsia"/>
          <w:sz w:val="24"/>
          <w:szCs w:val="24"/>
        </w:rPr>
      </w:pPr>
      <w:r>
        <w:rPr>
          <w:rFonts w:hint="eastAsia" w:asciiTheme="minorEastAsia" w:hAnsiTheme="minorEastAsia"/>
          <w:sz w:val="24"/>
          <w:szCs w:val="24"/>
        </w:rPr>
        <w:t>10）电动机必须能在80%的额定电压和额定功率下直接启动，厂用电母线电压为额定电压的80%时，能保证满足电动机自启动要求。</w:t>
      </w:r>
    </w:p>
    <w:p w14:paraId="6C0DB58A">
      <w:pPr>
        <w:pStyle w:val="22"/>
        <w:spacing w:line="520" w:lineRule="exact"/>
        <w:ind w:left="425" w:firstLine="480"/>
        <w:rPr>
          <w:rFonts w:asciiTheme="minorEastAsia" w:hAnsiTheme="minorEastAsia"/>
          <w:sz w:val="24"/>
          <w:szCs w:val="24"/>
        </w:rPr>
      </w:pPr>
      <w:r>
        <w:rPr>
          <w:rFonts w:hint="eastAsia" w:asciiTheme="minorEastAsia" w:hAnsiTheme="minorEastAsia"/>
          <w:sz w:val="24"/>
          <w:szCs w:val="24"/>
        </w:rPr>
        <w:t>11）在设计环境温度下，电动机能承受所有热力和机械力，并要求端电压保持在额定值时，电动机能达到满意的运转性能。</w:t>
      </w:r>
    </w:p>
    <w:p w14:paraId="5DDBE991">
      <w:pPr>
        <w:pStyle w:val="22"/>
        <w:spacing w:line="520" w:lineRule="exact"/>
        <w:ind w:left="425" w:firstLine="480"/>
        <w:rPr>
          <w:rFonts w:asciiTheme="minorEastAsia" w:hAnsiTheme="minorEastAsia"/>
          <w:sz w:val="24"/>
          <w:szCs w:val="24"/>
        </w:rPr>
      </w:pPr>
      <w:r>
        <w:rPr>
          <w:rFonts w:hint="eastAsia" w:asciiTheme="minorEastAsia" w:hAnsiTheme="minorEastAsia"/>
          <w:sz w:val="24"/>
          <w:szCs w:val="24"/>
        </w:rPr>
        <w:t>12）电动机有接地导线的合适安装位置。若采用螺栓连接，在金属垫片或是电动机的底座上，有足够数量的螺栓保证连接牢固。</w:t>
      </w:r>
    </w:p>
    <w:p w14:paraId="1932AEFB">
      <w:pPr>
        <w:pStyle w:val="22"/>
        <w:spacing w:line="520" w:lineRule="exact"/>
        <w:ind w:left="425" w:firstLine="480"/>
        <w:rPr>
          <w:rFonts w:asciiTheme="minorEastAsia" w:hAnsiTheme="minorEastAsia"/>
          <w:sz w:val="24"/>
          <w:szCs w:val="24"/>
        </w:rPr>
      </w:pPr>
      <w:r>
        <w:rPr>
          <w:rFonts w:hint="eastAsia" w:asciiTheme="minorEastAsia" w:hAnsiTheme="minorEastAsia"/>
          <w:sz w:val="24"/>
          <w:szCs w:val="24"/>
        </w:rPr>
        <w:t>13）导线接地装置设置在电动机主接线盒的一侧，电机接线盒要配防爆格兰头。</w:t>
      </w:r>
    </w:p>
    <w:p w14:paraId="23F6071F">
      <w:pPr>
        <w:pStyle w:val="22"/>
        <w:spacing w:line="520" w:lineRule="exact"/>
        <w:ind w:left="425" w:firstLine="480"/>
        <w:rPr>
          <w:rFonts w:asciiTheme="minorEastAsia" w:hAnsiTheme="minorEastAsia"/>
          <w:sz w:val="24"/>
          <w:szCs w:val="24"/>
        </w:rPr>
      </w:pPr>
      <w:r>
        <w:rPr>
          <w:rFonts w:hint="eastAsia" w:asciiTheme="minorEastAsia" w:hAnsiTheme="minorEastAsia"/>
          <w:sz w:val="24"/>
          <w:szCs w:val="24"/>
        </w:rPr>
        <w:t>14）电动机的轴承室结构是独立密封的，电机轴承选用FAG、SKF、NSK等水平产品，轴承室及轴承安装方式按标准执行，不得使用碟簧。</w:t>
      </w:r>
    </w:p>
    <w:p w14:paraId="4169D6E9">
      <w:pPr>
        <w:pStyle w:val="22"/>
        <w:spacing w:line="520" w:lineRule="exact"/>
        <w:ind w:left="425" w:firstLine="480"/>
        <w:rPr>
          <w:rFonts w:asciiTheme="minorEastAsia" w:hAnsiTheme="minorEastAsia"/>
          <w:sz w:val="24"/>
          <w:szCs w:val="24"/>
        </w:rPr>
      </w:pPr>
      <w:r>
        <w:rPr>
          <w:rFonts w:hint="eastAsia" w:asciiTheme="minorEastAsia" w:hAnsiTheme="minorEastAsia"/>
          <w:sz w:val="24"/>
          <w:szCs w:val="24"/>
        </w:rPr>
        <w:t>设备推荐供货厂家一览表</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2"/>
        <w:gridCol w:w="2939"/>
        <w:gridCol w:w="5650"/>
      </w:tblGrid>
      <w:tr w14:paraId="637C1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pct"/>
          </w:tcPr>
          <w:p w14:paraId="0B2F2AE3">
            <w:pPr>
              <w:spacing w:line="520" w:lineRule="exact"/>
              <w:jc w:val="center"/>
              <w:rPr>
                <w:rFonts w:cs="宋体" w:asciiTheme="minorEastAsia" w:hAnsiTheme="minorEastAsia"/>
                <w:sz w:val="24"/>
                <w:szCs w:val="24"/>
              </w:rPr>
            </w:pPr>
            <w:r>
              <w:rPr>
                <w:rFonts w:hint="eastAsia" w:cs="宋体" w:asciiTheme="minorEastAsia" w:hAnsiTheme="minorEastAsia"/>
                <w:sz w:val="24"/>
                <w:szCs w:val="24"/>
              </w:rPr>
              <w:t>序号</w:t>
            </w:r>
          </w:p>
        </w:tc>
        <w:tc>
          <w:tcPr>
            <w:tcW w:w="1563" w:type="pct"/>
          </w:tcPr>
          <w:p w14:paraId="6D945BFA">
            <w:pPr>
              <w:spacing w:line="520" w:lineRule="exact"/>
              <w:jc w:val="center"/>
              <w:rPr>
                <w:rFonts w:cs="宋体" w:asciiTheme="minorEastAsia" w:hAnsiTheme="minorEastAsia"/>
                <w:sz w:val="24"/>
                <w:szCs w:val="24"/>
              </w:rPr>
            </w:pPr>
            <w:r>
              <w:rPr>
                <w:rFonts w:hint="eastAsia" w:cs="宋体" w:asciiTheme="minorEastAsia" w:hAnsiTheme="minorEastAsia"/>
                <w:sz w:val="24"/>
                <w:szCs w:val="24"/>
              </w:rPr>
              <w:t>供货产品</w:t>
            </w:r>
          </w:p>
        </w:tc>
        <w:tc>
          <w:tcPr>
            <w:tcW w:w="3003" w:type="pct"/>
          </w:tcPr>
          <w:p w14:paraId="72853ACF">
            <w:pPr>
              <w:spacing w:line="520" w:lineRule="exact"/>
              <w:jc w:val="center"/>
              <w:rPr>
                <w:rFonts w:cs="宋体" w:asciiTheme="minorEastAsia" w:hAnsiTheme="minorEastAsia"/>
                <w:sz w:val="24"/>
                <w:szCs w:val="24"/>
              </w:rPr>
            </w:pPr>
            <w:r>
              <w:rPr>
                <w:rFonts w:hint="eastAsia" w:cs="宋体" w:asciiTheme="minorEastAsia" w:hAnsiTheme="minorEastAsia"/>
                <w:sz w:val="24"/>
                <w:szCs w:val="24"/>
              </w:rPr>
              <w:t>推荐厂家（不低于同等产品）</w:t>
            </w:r>
          </w:p>
        </w:tc>
      </w:tr>
      <w:tr w14:paraId="7C69F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Pr>
          <w:p w14:paraId="117C998F">
            <w:pPr>
              <w:spacing w:line="520" w:lineRule="exact"/>
              <w:rPr>
                <w:rFonts w:cs="宋体" w:asciiTheme="minorEastAsia" w:hAnsiTheme="minorEastAsia"/>
                <w:sz w:val="24"/>
                <w:szCs w:val="24"/>
              </w:rPr>
            </w:pPr>
            <w:r>
              <w:rPr>
                <w:rFonts w:hint="eastAsia" w:cs="宋体" w:asciiTheme="minorEastAsia" w:hAnsiTheme="minorEastAsia"/>
                <w:sz w:val="24"/>
                <w:szCs w:val="24"/>
              </w:rPr>
              <w:t>动设备</w:t>
            </w:r>
          </w:p>
        </w:tc>
      </w:tr>
      <w:tr w14:paraId="648CF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2" w:type="pct"/>
            <w:vAlign w:val="center"/>
          </w:tcPr>
          <w:p w14:paraId="01757375">
            <w:pPr>
              <w:spacing w:line="520" w:lineRule="exact"/>
              <w:jc w:val="center"/>
              <w:rPr>
                <w:rFonts w:cs="宋体" w:asciiTheme="minorEastAsia" w:hAnsiTheme="minorEastAsia"/>
                <w:sz w:val="24"/>
                <w:szCs w:val="24"/>
              </w:rPr>
            </w:pPr>
            <w:r>
              <w:rPr>
                <w:rFonts w:hint="eastAsia" w:cs="宋体" w:asciiTheme="minorEastAsia" w:hAnsiTheme="minorEastAsia"/>
                <w:sz w:val="24"/>
                <w:szCs w:val="24"/>
              </w:rPr>
              <w:t>1</w:t>
            </w:r>
          </w:p>
        </w:tc>
        <w:tc>
          <w:tcPr>
            <w:tcW w:w="1563" w:type="pct"/>
            <w:vAlign w:val="center"/>
          </w:tcPr>
          <w:p w14:paraId="277D850E">
            <w:pPr>
              <w:spacing w:line="520" w:lineRule="exact"/>
              <w:jc w:val="center"/>
              <w:rPr>
                <w:rFonts w:cs="宋体" w:asciiTheme="minorEastAsia" w:hAnsiTheme="minorEastAsia"/>
                <w:sz w:val="24"/>
                <w:szCs w:val="24"/>
              </w:rPr>
            </w:pPr>
            <w:r>
              <w:rPr>
                <w:rFonts w:hint="eastAsia" w:cs="宋体" w:asciiTheme="minorEastAsia" w:hAnsiTheme="minorEastAsia"/>
                <w:sz w:val="24"/>
                <w:szCs w:val="24"/>
              </w:rPr>
              <w:t>搅拌器</w:t>
            </w:r>
          </w:p>
        </w:tc>
        <w:tc>
          <w:tcPr>
            <w:tcW w:w="3003" w:type="pct"/>
            <w:vAlign w:val="center"/>
          </w:tcPr>
          <w:p w14:paraId="005928DD">
            <w:pPr>
              <w:spacing w:line="520" w:lineRule="exact"/>
              <w:jc w:val="center"/>
              <w:rPr>
                <w:rFonts w:cs="宋体" w:asciiTheme="minorEastAsia" w:hAnsiTheme="minorEastAsia"/>
                <w:sz w:val="24"/>
                <w:szCs w:val="24"/>
              </w:rPr>
            </w:pPr>
          </w:p>
        </w:tc>
      </w:tr>
      <w:tr w14:paraId="1E3BC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432" w:type="pct"/>
            <w:vAlign w:val="center"/>
          </w:tcPr>
          <w:p w14:paraId="6EEC6A58">
            <w:pPr>
              <w:spacing w:line="520" w:lineRule="exact"/>
              <w:jc w:val="center"/>
              <w:rPr>
                <w:rFonts w:cs="宋体" w:asciiTheme="minorEastAsia" w:hAnsiTheme="minorEastAsia"/>
                <w:sz w:val="24"/>
                <w:szCs w:val="24"/>
              </w:rPr>
            </w:pPr>
            <w:r>
              <w:rPr>
                <w:rFonts w:hint="eastAsia" w:cs="宋体" w:asciiTheme="minorEastAsia" w:hAnsiTheme="minorEastAsia"/>
                <w:sz w:val="24"/>
                <w:szCs w:val="24"/>
              </w:rPr>
              <w:t>2</w:t>
            </w:r>
          </w:p>
        </w:tc>
        <w:tc>
          <w:tcPr>
            <w:tcW w:w="1563" w:type="pct"/>
            <w:vAlign w:val="center"/>
          </w:tcPr>
          <w:p w14:paraId="232E4665">
            <w:pPr>
              <w:spacing w:line="520" w:lineRule="exact"/>
              <w:jc w:val="center"/>
              <w:rPr>
                <w:rFonts w:cs="宋体" w:asciiTheme="minorEastAsia" w:hAnsiTheme="minorEastAsia"/>
                <w:color w:val="FF0000"/>
                <w:sz w:val="24"/>
                <w:szCs w:val="24"/>
                <w:highlight w:val="cyan"/>
              </w:rPr>
            </w:pPr>
            <w:r>
              <w:rPr>
                <w:rFonts w:hint="eastAsia" w:cs="宋体" w:asciiTheme="minorEastAsia" w:hAnsiTheme="minorEastAsia"/>
                <w:sz w:val="24"/>
                <w:szCs w:val="24"/>
              </w:rPr>
              <w:t>机架本体轴承</w:t>
            </w:r>
          </w:p>
        </w:tc>
        <w:tc>
          <w:tcPr>
            <w:tcW w:w="3003" w:type="pct"/>
            <w:vAlign w:val="center"/>
          </w:tcPr>
          <w:p w14:paraId="0E4EF132">
            <w:pPr>
              <w:jc w:val="center"/>
              <w:rPr>
                <w:rFonts w:cs="宋体" w:asciiTheme="minorEastAsia" w:hAnsiTheme="minorEastAsia"/>
                <w:sz w:val="24"/>
                <w:szCs w:val="24"/>
              </w:rPr>
            </w:pPr>
            <w:r>
              <w:rPr>
                <w:rFonts w:hint="eastAsia" w:cs="宋体" w:asciiTheme="minorEastAsia" w:hAnsiTheme="minorEastAsia"/>
                <w:sz w:val="24"/>
                <w:szCs w:val="24"/>
              </w:rPr>
              <w:t>哈尔滨轴承制造有限公司、</w:t>
            </w:r>
          </w:p>
          <w:p w14:paraId="05E662BF">
            <w:pPr>
              <w:jc w:val="center"/>
              <w:rPr>
                <w:rFonts w:cs="宋体" w:asciiTheme="minorEastAsia" w:hAnsiTheme="minorEastAsia"/>
                <w:sz w:val="24"/>
                <w:szCs w:val="24"/>
              </w:rPr>
            </w:pPr>
            <w:r>
              <w:rPr>
                <w:rFonts w:hint="eastAsia" w:cs="宋体" w:asciiTheme="minorEastAsia" w:hAnsiTheme="minorEastAsia"/>
                <w:sz w:val="24"/>
                <w:szCs w:val="24"/>
              </w:rPr>
              <w:t>洛阳轴研科技股份有限公司、</w:t>
            </w:r>
          </w:p>
          <w:p w14:paraId="1CE1997B">
            <w:pPr>
              <w:jc w:val="center"/>
              <w:rPr>
                <w:rFonts w:asciiTheme="minorEastAsia" w:hAnsiTheme="minorEastAsia"/>
                <w:color w:val="FF0000"/>
                <w:spacing w:val="10"/>
                <w:kern w:val="0"/>
                <w:sz w:val="24"/>
                <w:highlight w:val="cyan"/>
                <w:lang w:bidi="ar"/>
              </w:rPr>
            </w:pPr>
            <w:r>
              <w:rPr>
                <w:rFonts w:hint="eastAsia" w:cs="宋体" w:asciiTheme="minorEastAsia" w:hAnsiTheme="minorEastAsia"/>
                <w:sz w:val="24"/>
                <w:szCs w:val="24"/>
              </w:rPr>
              <w:t>瓦房店轴承集团有限责任公司</w:t>
            </w:r>
          </w:p>
        </w:tc>
      </w:tr>
      <w:tr w14:paraId="18456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Pr>
          <w:p w14:paraId="3CD0BB7C">
            <w:pPr>
              <w:spacing w:line="520" w:lineRule="exact"/>
              <w:rPr>
                <w:rFonts w:cs="宋体" w:asciiTheme="minorEastAsia" w:hAnsiTheme="minorEastAsia"/>
                <w:sz w:val="24"/>
                <w:szCs w:val="24"/>
              </w:rPr>
            </w:pPr>
            <w:r>
              <w:rPr>
                <w:rFonts w:hint="eastAsia" w:cs="宋体" w:asciiTheme="minorEastAsia" w:hAnsiTheme="minorEastAsia"/>
                <w:sz w:val="24"/>
                <w:szCs w:val="24"/>
              </w:rPr>
              <w:t>静设备</w:t>
            </w:r>
          </w:p>
        </w:tc>
      </w:tr>
      <w:tr w14:paraId="66FEB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432" w:type="pct"/>
            <w:vAlign w:val="center"/>
          </w:tcPr>
          <w:p w14:paraId="51D24135">
            <w:pPr>
              <w:spacing w:line="520" w:lineRule="exact"/>
              <w:jc w:val="center"/>
              <w:rPr>
                <w:rFonts w:cs="宋体" w:asciiTheme="minorEastAsia" w:hAnsiTheme="minorEastAsia"/>
                <w:sz w:val="24"/>
                <w:szCs w:val="24"/>
              </w:rPr>
            </w:pPr>
            <w:r>
              <w:rPr>
                <w:rFonts w:hint="eastAsia" w:cs="宋体" w:asciiTheme="minorEastAsia" w:hAnsiTheme="minorEastAsia"/>
                <w:sz w:val="24"/>
                <w:szCs w:val="24"/>
              </w:rPr>
              <w:t>1</w:t>
            </w:r>
          </w:p>
        </w:tc>
        <w:tc>
          <w:tcPr>
            <w:tcW w:w="1563" w:type="pct"/>
            <w:vAlign w:val="center"/>
          </w:tcPr>
          <w:p w14:paraId="13372C3B">
            <w:pPr>
              <w:spacing w:line="520" w:lineRule="exact"/>
              <w:jc w:val="center"/>
              <w:rPr>
                <w:rFonts w:cs="宋体" w:asciiTheme="minorEastAsia" w:hAnsiTheme="minorEastAsia"/>
                <w:sz w:val="24"/>
                <w:szCs w:val="24"/>
              </w:rPr>
            </w:pPr>
            <w:r>
              <w:rPr>
                <w:rFonts w:hint="eastAsia" w:cs="宋体" w:asciiTheme="minorEastAsia" w:hAnsiTheme="minorEastAsia"/>
                <w:sz w:val="24"/>
                <w:szCs w:val="24"/>
              </w:rPr>
              <w:t>不锈钢（316L）</w:t>
            </w:r>
          </w:p>
        </w:tc>
        <w:tc>
          <w:tcPr>
            <w:tcW w:w="3003" w:type="pct"/>
            <w:vAlign w:val="center"/>
          </w:tcPr>
          <w:p w14:paraId="462A5620">
            <w:pPr>
              <w:jc w:val="center"/>
              <w:rPr>
                <w:rFonts w:cs="宋体" w:asciiTheme="minorEastAsia" w:hAnsiTheme="minorEastAsia"/>
                <w:sz w:val="24"/>
                <w:szCs w:val="24"/>
              </w:rPr>
            </w:pPr>
            <w:r>
              <w:rPr>
                <w:rFonts w:hint="eastAsia" w:cs="宋体" w:asciiTheme="minorEastAsia" w:hAnsiTheme="minorEastAsia"/>
                <w:sz w:val="24"/>
                <w:szCs w:val="24"/>
              </w:rPr>
              <w:t>太钢、鞍钢、首钢、宝钢、浙江久立、</w:t>
            </w:r>
          </w:p>
          <w:p w14:paraId="66C34B50">
            <w:pPr>
              <w:jc w:val="center"/>
              <w:rPr>
                <w:rFonts w:cs="宋体" w:asciiTheme="minorEastAsia" w:hAnsiTheme="minorEastAsia"/>
                <w:sz w:val="24"/>
                <w:szCs w:val="24"/>
              </w:rPr>
            </w:pPr>
            <w:r>
              <w:rPr>
                <w:rFonts w:hint="eastAsia" w:cs="宋体" w:asciiTheme="minorEastAsia" w:hAnsiTheme="minorEastAsia"/>
                <w:sz w:val="24"/>
                <w:szCs w:val="24"/>
              </w:rPr>
              <w:t>江苏武进、东方特钢、青山钢铁。</w:t>
            </w:r>
          </w:p>
        </w:tc>
      </w:tr>
      <w:tr w14:paraId="649A6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Pr>
          <w:p w14:paraId="293CAAAB">
            <w:pPr>
              <w:spacing w:line="520" w:lineRule="exact"/>
              <w:rPr>
                <w:rFonts w:cs="宋体" w:asciiTheme="minorEastAsia" w:hAnsiTheme="minorEastAsia"/>
                <w:sz w:val="24"/>
                <w:szCs w:val="24"/>
              </w:rPr>
            </w:pPr>
            <w:r>
              <w:rPr>
                <w:rFonts w:hint="eastAsia" w:cs="宋体" w:asciiTheme="minorEastAsia" w:hAnsiTheme="minorEastAsia"/>
                <w:sz w:val="24"/>
                <w:szCs w:val="24"/>
              </w:rPr>
              <w:t>电气设备</w:t>
            </w:r>
          </w:p>
        </w:tc>
      </w:tr>
      <w:tr w14:paraId="68967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pct"/>
            <w:vAlign w:val="center"/>
          </w:tcPr>
          <w:p w14:paraId="5844D85A">
            <w:pPr>
              <w:spacing w:line="520" w:lineRule="exact"/>
              <w:jc w:val="center"/>
              <w:rPr>
                <w:rFonts w:cs="宋体" w:asciiTheme="minorEastAsia" w:hAnsiTheme="minorEastAsia"/>
                <w:sz w:val="24"/>
                <w:szCs w:val="24"/>
              </w:rPr>
            </w:pPr>
            <w:r>
              <w:rPr>
                <w:rFonts w:hint="eastAsia" w:cs="宋体" w:asciiTheme="minorEastAsia" w:hAnsiTheme="minorEastAsia"/>
                <w:sz w:val="24"/>
                <w:szCs w:val="24"/>
              </w:rPr>
              <w:t>1</w:t>
            </w:r>
          </w:p>
        </w:tc>
        <w:tc>
          <w:tcPr>
            <w:tcW w:w="1563" w:type="pct"/>
            <w:vAlign w:val="center"/>
          </w:tcPr>
          <w:p w14:paraId="2024FEFD">
            <w:pPr>
              <w:spacing w:line="520" w:lineRule="exact"/>
              <w:jc w:val="center"/>
              <w:rPr>
                <w:rFonts w:cs="宋体" w:asciiTheme="minorEastAsia" w:hAnsiTheme="minorEastAsia"/>
                <w:sz w:val="24"/>
                <w:szCs w:val="24"/>
              </w:rPr>
            </w:pPr>
            <w:r>
              <w:rPr>
                <w:rFonts w:hint="eastAsia" w:cs="宋体" w:asciiTheme="minorEastAsia" w:hAnsiTheme="minorEastAsia"/>
                <w:sz w:val="24"/>
                <w:szCs w:val="24"/>
              </w:rPr>
              <w:t>永磁直驱电机</w:t>
            </w:r>
          </w:p>
        </w:tc>
        <w:tc>
          <w:tcPr>
            <w:tcW w:w="3003" w:type="pct"/>
            <w:vAlign w:val="center"/>
          </w:tcPr>
          <w:p w14:paraId="40C4F6E4">
            <w:pPr>
              <w:spacing w:line="520" w:lineRule="exact"/>
              <w:jc w:val="center"/>
              <w:rPr>
                <w:rFonts w:cs="宋体" w:asciiTheme="minorEastAsia" w:hAnsiTheme="minorEastAsia"/>
                <w:sz w:val="24"/>
                <w:szCs w:val="24"/>
              </w:rPr>
            </w:pPr>
            <w:r>
              <w:rPr>
                <w:rFonts w:hint="eastAsia" w:cs="宋体" w:asciiTheme="minorEastAsia" w:hAnsiTheme="minorEastAsia"/>
                <w:sz w:val="24"/>
                <w:szCs w:val="24"/>
              </w:rPr>
              <w:t>上海精机、沈阳蓝光等国内一线品牌</w:t>
            </w:r>
          </w:p>
        </w:tc>
      </w:tr>
      <w:tr w14:paraId="13595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Pr>
          <w:p w14:paraId="04D839F8">
            <w:pPr>
              <w:pStyle w:val="6"/>
              <w:shd w:val="clear" w:color="auto" w:fill="FFFFFF"/>
              <w:spacing w:before="0" w:beforeAutospacing="0" w:after="60" w:afterAutospacing="0" w:line="520" w:lineRule="exact"/>
              <w:rPr>
                <w:rFonts w:asciiTheme="minorEastAsia" w:hAnsiTheme="minorEastAsia" w:eastAsiaTheme="minorEastAsia"/>
                <w:b w:val="0"/>
                <w:bCs w:val="0"/>
                <w:color w:val="000000"/>
                <w:sz w:val="24"/>
                <w:szCs w:val="24"/>
              </w:rPr>
            </w:pPr>
            <w:r>
              <w:rPr>
                <w:rFonts w:hint="eastAsia" w:asciiTheme="minorEastAsia" w:hAnsiTheme="minorEastAsia" w:eastAsiaTheme="minorEastAsia"/>
                <w:b w:val="0"/>
                <w:bCs w:val="0"/>
                <w:color w:val="000000"/>
                <w:sz w:val="24"/>
                <w:szCs w:val="24"/>
              </w:rPr>
              <w:t>配电柜</w:t>
            </w:r>
          </w:p>
        </w:tc>
      </w:tr>
      <w:tr w14:paraId="23A74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pct"/>
            <w:vAlign w:val="center"/>
          </w:tcPr>
          <w:p w14:paraId="348471C2">
            <w:pPr>
              <w:spacing w:line="520" w:lineRule="exact"/>
              <w:jc w:val="center"/>
              <w:rPr>
                <w:rFonts w:cs="宋体" w:asciiTheme="minorEastAsia" w:hAnsiTheme="minorEastAsia"/>
                <w:sz w:val="24"/>
                <w:szCs w:val="24"/>
              </w:rPr>
            </w:pPr>
            <w:r>
              <w:rPr>
                <w:rFonts w:hint="eastAsia" w:cs="宋体" w:asciiTheme="minorEastAsia" w:hAnsiTheme="minorEastAsia"/>
                <w:sz w:val="24"/>
                <w:szCs w:val="24"/>
              </w:rPr>
              <w:t>1</w:t>
            </w:r>
          </w:p>
        </w:tc>
        <w:tc>
          <w:tcPr>
            <w:tcW w:w="1563" w:type="pct"/>
            <w:vAlign w:val="center"/>
          </w:tcPr>
          <w:p w14:paraId="65206AB6">
            <w:pPr>
              <w:spacing w:line="520" w:lineRule="exact"/>
              <w:jc w:val="center"/>
              <w:rPr>
                <w:rFonts w:cs="宋体" w:asciiTheme="minorEastAsia" w:hAnsiTheme="minorEastAsia"/>
                <w:sz w:val="24"/>
                <w:szCs w:val="24"/>
              </w:rPr>
            </w:pPr>
            <w:r>
              <w:rPr>
                <w:rFonts w:cs="宋体" w:asciiTheme="minorEastAsia" w:hAnsiTheme="minorEastAsia"/>
                <w:color w:val="000000" w:themeColor="text1"/>
                <w:kern w:val="0"/>
                <w:sz w:val="24"/>
                <w:szCs w:val="24"/>
                <w14:textFill>
                  <w14:solidFill>
                    <w14:schemeClr w14:val="tx1"/>
                  </w14:solidFill>
                </w14:textFill>
              </w:rPr>
              <w:t>电度表</w:t>
            </w:r>
          </w:p>
        </w:tc>
        <w:tc>
          <w:tcPr>
            <w:tcW w:w="3003" w:type="pct"/>
            <w:vAlign w:val="center"/>
          </w:tcPr>
          <w:p w14:paraId="1B1EEFC2">
            <w:pPr>
              <w:pStyle w:val="6"/>
              <w:shd w:val="clear" w:color="auto" w:fill="FFFFFF"/>
              <w:spacing w:before="0" w:beforeAutospacing="0" w:after="60" w:afterAutospacing="0" w:line="520" w:lineRule="exact"/>
              <w:jc w:val="center"/>
              <w:rPr>
                <w:rFonts w:asciiTheme="minorEastAsia" w:hAnsiTheme="minorEastAsia" w:eastAsiaTheme="minorEastAsia"/>
                <w:b w:val="0"/>
                <w:bCs w:val="0"/>
                <w:color w:val="000000"/>
                <w:sz w:val="24"/>
                <w:szCs w:val="24"/>
              </w:rPr>
            </w:pPr>
            <w:r>
              <w:rPr>
                <w:rFonts w:hint="eastAsia" w:asciiTheme="minorEastAsia" w:hAnsiTheme="minorEastAsia" w:eastAsiaTheme="minorEastAsia"/>
                <w:b w:val="0"/>
                <w:color w:val="000000" w:themeColor="text1"/>
                <w:sz w:val="24"/>
                <w:szCs w:val="24"/>
                <w14:textFill>
                  <w14:solidFill>
                    <w14:schemeClr w14:val="tx1"/>
                  </w14:solidFill>
                </w14:textFill>
              </w:rPr>
              <w:t>湖南威盛、宁波三星、江苏斯菲尔、林洋</w:t>
            </w:r>
          </w:p>
        </w:tc>
      </w:tr>
      <w:tr w14:paraId="19248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pct"/>
            <w:vAlign w:val="center"/>
          </w:tcPr>
          <w:p w14:paraId="2FEDD9C8">
            <w:pPr>
              <w:spacing w:line="520" w:lineRule="exact"/>
              <w:jc w:val="center"/>
              <w:rPr>
                <w:rFonts w:cs="宋体" w:asciiTheme="minorEastAsia" w:hAnsiTheme="minorEastAsia"/>
                <w:sz w:val="24"/>
                <w:szCs w:val="24"/>
              </w:rPr>
            </w:pPr>
            <w:r>
              <w:rPr>
                <w:rFonts w:hint="eastAsia" w:cs="宋体" w:asciiTheme="minorEastAsia" w:hAnsiTheme="minorEastAsia"/>
                <w:sz w:val="24"/>
                <w:szCs w:val="24"/>
              </w:rPr>
              <w:t>2</w:t>
            </w:r>
          </w:p>
        </w:tc>
        <w:tc>
          <w:tcPr>
            <w:tcW w:w="1563" w:type="pct"/>
            <w:vAlign w:val="center"/>
          </w:tcPr>
          <w:p w14:paraId="2A112B25">
            <w:pPr>
              <w:spacing w:line="520" w:lineRule="exact"/>
              <w:jc w:val="center"/>
              <w:rPr>
                <w:rFonts w:cs="宋体" w:asciiTheme="minorEastAsia" w:hAnsiTheme="minorEastAsia"/>
                <w:sz w:val="24"/>
                <w:szCs w:val="24"/>
              </w:rPr>
            </w:pPr>
            <w:r>
              <w:rPr>
                <w:rFonts w:hint="eastAsia" w:cs="宋体" w:asciiTheme="minorEastAsia" w:hAnsiTheme="minorEastAsia"/>
                <w:sz w:val="24"/>
                <w:szCs w:val="24"/>
              </w:rPr>
              <w:t>变频器</w:t>
            </w:r>
          </w:p>
        </w:tc>
        <w:tc>
          <w:tcPr>
            <w:tcW w:w="3003" w:type="pct"/>
            <w:vAlign w:val="center"/>
          </w:tcPr>
          <w:p w14:paraId="74B451A5">
            <w:pPr>
              <w:pStyle w:val="6"/>
              <w:shd w:val="clear" w:color="auto" w:fill="FFFFFF"/>
              <w:spacing w:before="0" w:beforeAutospacing="0" w:after="60" w:afterAutospacing="0" w:line="520" w:lineRule="exact"/>
              <w:jc w:val="center"/>
              <w:rPr>
                <w:rFonts w:asciiTheme="minorEastAsia" w:hAnsiTheme="minorEastAsia" w:eastAsiaTheme="minorEastAsia"/>
                <w:b w:val="0"/>
                <w:bCs w:val="0"/>
                <w:color w:val="000000"/>
                <w:sz w:val="24"/>
                <w:szCs w:val="24"/>
              </w:rPr>
            </w:pPr>
            <w:r>
              <w:rPr>
                <w:rFonts w:hint="eastAsia" w:asciiTheme="minorEastAsia" w:hAnsiTheme="minorEastAsia" w:eastAsiaTheme="minorEastAsia"/>
                <w:b w:val="0"/>
                <w:bCs w:val="0"/>
                <w:color w:val="000000"/>
                <w:sz w:val="24"/>
                <w:szCs w:val="24"/>
              </w:rPr>
              <w:t>汇川、英威腾等国内一线品牌</w:t>
            </w:r>
          </w:p>
        </w:tc>
      </w:tr>
      <w:tr w14:paraId="1A19D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432" w:type="pct"/>
            <w:vAlign w:val="center"/>
          </w:tcPr>
          <w:p w14:paraId="6D5D44A6">
            <w:pPr>
              <w:spacing w:line="520" w:lineRule="exact"/>
              <w:jc w:val="center"/>
              <w:rPr>
                <w:rFonts w:cs="宋体" w:asciiTheme="minorEastAsia" w:hAnsiTheme="minorEastAsia"/>
                <w:sz w:val="24"/>
                <w:szCs w:val="24"/>
              </w:rPr>
            </w:pPr>
            <w:r>
              <w:rPr>
                <w:rFonts w:hint="eastAsia" w:cs="宋体" w:asciiTheme="minorEastAsia" w:hAnsiTheme="minorEastAsia"/>
                <w:sz w:val="24"/>
                <w:szCs w:val="24"/>
              </w:rPr>
              <w:t>3</w:t>
            </w:r>
          </w:p>
        </w:tc>
        <w:tc>
          <w:tcPr>
            <w:tcW w:w="1563" w:type="pct"/>
            <w:vAlign w:val="center"/>
          </w:tcPr>
          <w:p w14:paraId="0422FBE2">
            <w:pPr>
              <w:jc w:val="center"/>
              <w:rPr>
                <w:rFonts w:cs="宋体" w:asciiTheme="minorEastAsia" w:hAnsiTheme="minorEastAsia"/>
                <w:color w:val="000000" w:themeColor="text1"/>
                <w:kern w:val="0"/>
                <w:sz w:val="24"/>
                <w:szCs w:val="24"/>
                <w14:textFill>
                  <w14:solidFill>
                    <w14:schemeClr w14:val="tx1"/>
                  </w14:solidFill>
                </w14:textFill>
              </w:rPr>
            </w:pPr>
            <w:r>
              <w:rPr>
                <w:rFonts w:hint="eastAsia" w:cs="宋体" w:asciiTheme="minorEastAsia" w:hAnsiTheme="minorEastAsia"/>
                <w:color w:val="000000" w:themeColor="text1"/>
                <w:kern w:val="0"/>
                <w:sz w:val="24"/>
                <w:szCs w:val="24"/>
                <w14:textFill>
                  <w14:solidFill>
                    <w14:schemeClr w14:val="tx1"/>
                  </w14:solidFill>
                </w14:textFill>
              </w:rPr>
              <w:t>互感器</w:t>
            </w:r>
          </w:p>
          <w:p w14:paraId="7837237E">
            <w:pPr>
              <w:jc w:val="center"/>
              <w:rPr>
                <w:rFonts w:cs="宋体" w:asciiTheme="minorEastAsia" w:hAnsiTheme="minorEastAsia"/>
                <w:sz w:val="24"/>
                <w:szCs w:val="24"/>
              </w:rPr>
            </w:pPr>
            <w:r>
              <w:rPr>
                <w:rFonts w:hint="eastAsia" w:cs="宋体" w:asciiTheme="minorEastAsia" w:hAnsiTheme="minorEastAsia"/>
                <w:color w:val="000000" w:themeColor="text1"/>
                <w:kern w:val="0"/>
                <w:sz w:val="24"/>
                <w:szCs w:val="24"/>
                <w14:textFill>
                  <w14:solidFill>
                    <w14:schemeClr w14:val="tx1"/>
                  </w14:solidFill>
                </w14:textFill>
              </w:rPr>
              <w:t>（含零序互感器）</w:t>
            </w:r>
          </w:p>
        </w:tc>
        <w:tc>
          <w:tcPr>
            <w:tcW w:w="3003" w:type="pct"/>
            <w:vAlign w:val="center"/>
          </w:tcPr>
          <w:p w14:paraId="257D51B2">
            <w:pPr>
              <w:pStyle w:val="6"/>
              <w:shd w:val="clear" w:color="auto" w:fill="FFFFFF"/>
              <w:spacing w:before="0" w:beforeAutospacing="0" w:after="60" w:afterAutospacing="0" w:line="520" w:lineRule="exact"/>
              <w:jc w:val="center"/>
              <w:rPr>
                <w:rFonts w:asciiTheme="minorEastAsia" w:hAnsiTheme="minorEastAsia" w:eastAsiaTheme="minorEastAsia"/>
                <w:b w:val="0"/>
                <w:bCs w:val="0"/>
                <w:color w:val="000000"/>
                <w:sz w:val="24"/>
                <w:szCs w:val="24"/>
              </w:rPr>
            </w:pPr>
            <w:r>
              <w:rPr>
                <w:rFonts w:hint="eastAsia" w:asciiTheme="minorEastAsia" w:hAnsiTheme="minorEastAsia" w:eastAsiaTheme="minorEastAsia"/>
                <w:b w:val="0"/>
                <w:color w:val="000000" w:themeColor="text1"/>
                <w:sz w:val="24"/>
                <w:szCs w:val="24"/>
                <w14:textFill>
                  <w14:solidFill>
                    <w14:schemeClr w14:val="tx1"/>
                  </w14:solidFill>
                </w14:textFill>
              </w:rPr>
              <w:t>大连一互、精胜</w:t>
            </w:r>
          </w:p>
        </w:tc>
      </w:tr>
      <w:tr w14:paraId="18F7B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pct"/>
            <w:vAlign w:val="center"/>
          </w:tcPr>
          <w:p w14:paraId="3607E957">
            <w:pPr>
              <w:spacing w:line="520" w:lineRule="exact"/>
              <w:jc w:val="center"/>
              <w:rPr>
                <w:rFonts w:cs="宋体" w:asciiTheme="minorEastAsia" w:hAnsiTheme="minorEastAsia"/>
                <w:sz w:val="24"/>
                <w:szCs w:val="24"/>
              </w:rPr>
            </w:pPr>
            <w:r>
              <w:rPr>
                <w:rFonts w:hint="eastAsia" w:cs="宋体" w:asciiTheme="minorEastAsia" w:hAnsiTheme="minorEastAsia"/>
                <w:sz w:val="24"/>
                <w:szCs w:val="24"/>
              </w:rPr>
              <w:t>4</w:t>
            </w:r>
          </w:p>
        </w:tc>
        <w:tc>
          <w:tcPr>
            <w:tcW w:w="1563" w:type="pct"/>
            <w:vAlign w:val="center"/>
          </w:tcPr>
          <w:p w14:paraId="7EF7F666">
            <w:pPr>
              <w:spacing w:line="520" w:lineRule="exact"/>
              <w:jc w:val="center"/>
              <w:rPr>
                <w:rFonts w:cs="宋体" w:asciiTheme="minorEastAsia" w:hAnsiTheme="minorEastAsia"/>
                <w:color w:val="000000" w:themeColor="text1"/>
                <w:kern w:val="0"/>
                <w:sz w:val="24"/>
                <w:szCs w:val="24"/>
                <w14:textFill>
                  <w14:solidFill>
                    <w14:schemeClr w14:val="tx1"/>
                  </w14:solidFill>
                </w14:textFill>
              </w:rPr>
            </w:pPr>
            <w:r>
              <w:rPr>
                <w:rFonts w:hint="eastAsia" w:cs="宋体" w:asciiTheme="minorEastAsia" w:hAnsiTheme="minorEastAsia"/>
                <w:color w:val="000000" w:themeColor="text1"/>
                <w:kern w:val="0"/>
                <w:sz w:val="24"/>
                <w:szCs w:val="24"/>
                <w14:textFill>
                  <w14:solidFill>
                    <w14:schemeClr w14:val="tx1"/>
                  </w14:solidFill>
                </w14:textFill>
              </w:rPr>
              <w:t>断路器</w:t>
            </w:r>
          </w:p>
        </w:tc>
        <w:tc>
          <w:tcPr>
            <w:tcW w:w="3003" w:type="pct"/>
            <w:vAlign w:val="center"/>
          </w:tcPr>
          <w:p w14:paraId="5339BC0C">
            <w:pPr>
              <w:pStyle w:val="6"/>
              <w:shd w:val="clear" w:color="auto" w:fill="FFFFFF"/>
              <w:spacing w:before="0" w:beforeAutospacing="0" w:after="60" w:afterAutospacing="0" w:line="520" w:lineRule="exact"/>
              <w:jc w:val="center"/>
              <w:rPr>
                <w:rFonts w:asciiTheme="minorEastAsia" w:hAnsiTheme="minorEastAsia" w:eastAsiaTheme="minorEastAsia"/>
                <w:b w:val="0"/>
                <w:color w:val="000000" w:themeColor="text1"/>
                <w:sz w:val="24"/>
                <w:szCs w:val="24"/>
                <w14:textFill>
                  <w14:solidFill>
                    <w14:schemeClr w14:val="tx1"/>
                  </w14:solidFill>
                </w14:textFill>
              </w:rPr>
            </w:pPr>
            <w:r>
              <w:rPr>
                <w:rFonts w:hint="eastAsia" w:asciiTheme="minorEastAsia" w:hAnsiTheme="minorEastAsia" w:eastAsiaTheme="minorEastAsia"/>
                <w:b w:val="0"/>
                <w:color w:val="000000" w:themeColor="text1"/>
                <w:sz w:val="24"/>
                <w:szCs w:val="24"/>
                <w14:textFill>
                  <w14:solidFill>
                    <w14:schemeClr w14:val="tx1"/>
                  </w14:solidFill>
                </w14:textFill>
              </w:rPr>
              <w:t>施耐德、正泰</w:t>
            </w:r>
          </w:p>
        </w:tc>
      </w:tr>
      <w:tr w14:paraId="3ED24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pct"/>
            <w:vAlign w:val="center"/>
          </w:tcPr>
          <w:p w14:paraId="263EBF79">
            <w:pPr>
              <w:spacing w:line="520" w:lineRule="exact"/>
              <w:jc w:val="center"/>
              <w:rPr>
                <w:rFonts w:cs="宋体" w:asciiTheme="minorEastAsia" w:hAnsiTheme="minorEastAsia"/>
                <w:sz w:val="24"/>
                <w:szCs w:val="24"/>
              </w:rPr>
            </w:pPr>
            <w:r>
              <w:rPr>
                <w:rFonts w:hint="eastAsia" w:cs="宋体" w:asciiTheme="minorEastAsia" w:hAnsiTheme="minorEastAsia"/>
                <w:sz w:val="24"/>
                <w:szCs w:val="24"/>
              </w:rPr>
              <w:t>5</w:t>
            </w:r>
          </w:p>
        </w:tc>
        <w:tc>
          <w:tcPr>
            <w:tcW w:w="1563" w:type="pct"/>
            <w:vAlign w:val="center"/>
          </w:tcPr>
          <w:p w14:paraId="212BA209">
            <w:pPr>
              <w:spacing w:line="520" w:lineRule="exact"/>
              <w:jc w:val="center"/>
              <w:rPr>
                <w:rFonts w:cs="宋体" w:asciiTheme="minorEastAsia" w:hAnsiTheme="minorEastAsia"/>
                <w:color w:val="000000" w:themeColor="text1"/>
                <w:kern w:val="0"/>
                <w:sz w:val="24"/>
                <w:szCs w:val="24"/>
                <w14:textFill>
                  <w14:solidFill>
                    <w14:schemeClr w14:val="tx1"/>
                  </w14:solidFill>
                </w14:textFill>
              </w:rPr>
            </w:pPr>
            <w:r>
              <w:rPr>
                <w:rFonts w:cs="宋体" w:asciiTheme="minorEastAsia" w:hAnsiTheme="minorEastAsia"/>
                <w:color w:val="000000" w:themeColor="text1"/>
                <w:kern w:val="0"/>
                <w:sz w:val="24"/>
                <w:szCs w:val="24"/>
                <w14:textFill>
                  <w14:solidFill>
                    <w14:schemeClr w14:val="tx1"/>
                  </w14:solidFill>
                </w14:textFill>
              </w:rPr>
              <w:t>开关</w:t>
            </w:r>
          </w:p>
        </w:tc>
        <w:tc>
          <w:tcPr>
            <w:tcW w:w="3003" w:type="pct"/>
            <w:vAlign w:val="center"/>
          </w:tcPr>
          <w:p w14:paraId="3CE9B6DE">
            <w:pPr>
              <w:pStyle w:val="6"/>
              <w:shd w:val="clear" w:color="auto" w:fill="FFFFFF"/>
              <w:spacing w:before="0" w:beforeAutospacing="0" w:after="60" w:afterAutospacing="0" w:line="520" w:lineRule="exact"/>
              <w:jc w:val="center"/>
              <w:rPr>
                <w:rFonts w:asciiTheme="minorEastAsia" w:hAnsiTheme="minorEastAsia" w:eastAsiaTheme="minorEastAsia"/>
                <w:b w:val="0"/>
                <w:color w:val="000000" w:themeColor="text1"/>
                <w:sz w:val="24"/>
                <w:szCs w:val="24"/>
                <w14:textFill>
                  <w14:solidFill>
                    <w14:schemeClr w14:val="tx1"/>
                  </w14:solidFill>
                </w14:textFill>
              </w:rPr>
            </w:pPr>
            <w:r>
              <w:rPr>
                <w:rFonts w:asciiTheme="minorEastAsia" w:hAnsiTheme="minorEastAsia" w:eastAsiaTheme="minorEastAsia"/>
                <w:b w:val="0"/>
                <w:color w:val="000000" w:themeColor="text1"/>
                <w:sz w:val="24"/>
                <w:szCs w:val="24"/>
                <w14:textFill>
                  <w14:solidFill>
                    <w14:schemeClr w14:val="tx1"/>
                  </w14:solidFill>
                </w14:textFill>
              </w:rPr>
              <w:t>常熟或同等品牌</w:t>
            </w:r>
          </w:p>
        </w:tc>
      </w:tr>
      <w:tr w14:paraId="0E91C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pct"/>
            <w:vAlign w:val="center"/>
          </w:tcPr>
          <w:p w14:paraId="726A3D97">
            <w:pPr>
              <w:spacing w:line="520" w:lineRule="exact"/>
              <w:jc w:val="center"/>
              <w:rPr>
                <w:rFonts w:cs="宋体" w:asciiTheme="minorEastAsia" w:hAnsiTheme="minorEastAsia"/>
                <w:sz w:val="24"/>
                <w:szCs w:val="24"/>
              </w:rPr>
            </w:pPr>
            <w:r>
              <w:rPr>
                <w:rFonts w:hint="eastAsia" w:cs="宋体" w:asciiTheme="minorEastAsia" w:hAnsiTheme="minorEastAsia"/>
                <w:sz w:val="24"/>
                <w:szCs w:val="24"/>
              </w:rPr>
              <w:t>6</w:t>
            </w:r>
          </w:p>
        </w:tc>
        <w:tc>
          <w:tcPr>
            <w:tcW w:w="1563" w:type="pct"/>
            <w:vAlign w:val="center"/>
          </w:tcPr>
          <w:p w14:paraId="2B1EB00F">
            <w:pPr>
              <w:spacing w:line="520" w:lineRule="exact"/>
              <w:jc w:val="center"/>
              <w:rPr>
                <w:rFonts w:cs="宋体" w:asciiTheme="minorEastAsia" w:hAnsiTheme="minorEastAsia"/>
                <w:color w:val="000000" w:themeColor="text1"/>
                <w:kern w:val="0"/>
                <w:sz w:val="24"/>
                <w:szCs w:val="24"/>
                <w14:textFill>
                  <w14:solidFill>
                    <w14:schemeClr w14:val="tx1"/>
                  </w14:solidFill>
                </w14:textFill>
              </w:rPr>
            </w:pPr>
            <w:r>
              <w:rPr>
                <w:rFonts w:cs="宋体" w:asciiTheme="minorEastAsia" w:hAnsiTheme="minorEastAsia"/>
                <w:color w:val="000000" w:themeColor="text1"/>
                <w:kern w:val="0"/>
                <w:sz w:val="24"/>
                <w:szCs w:val="24"/>
                <w14:textFill>
                  <w14:solidFill>
                    <w14:schemeClr w14:val="tx1"/>
                  </w14:solidFill>
                </w14:textFill>
              </w:rPr>
              <w:t>接触器</w:t>
            </w:r>
          </w:p>
        </w:tc>
        <w:tc>
          <w:tcPr>
            <w:tcW w:w="3003" w:type="pct"/>
            <w:vAlign w:val="center"/>
          </w:tcPr>
          <w:p w14:paraId="72B4431F">
            <w:pPr>
              <w:pStyle w:val="6"/>
              <w:shd w:val="clear" w:color="auto" w:fill="FFFFFF"/>
              <w:spacing w:before="0" w:beforeAutospacing="0" w:after="60" w:afterAutospacing="0" w:line="520" w:lineRule="exact"/>
              <w:jc w:val="center"/>
              <w:rPr>
                <w:rFonts w:asciiTheme="minorEastAsia" w:hAnsiTheme="minorEastAsia" w:eastAsiaTheme="minorEastAsia"/>
                <w:b w:val="0"/>
                <w:color w:val="000000" w:themeColor="text1"/>
                <w:sz w:val="24"/>
                <w:szCs w:val="24"/>
                <w14:textFill>
                  <w14:solidFill>
                    <w14:schemeClr w14:val="tx1"/>
                  </w14:solidFill>
                </w14:textFill>
              </w:rPr>
            </w:pPr>
            <w:r>
              <w:rPr>
                <w:rFonts w:asciiTheme="minorEastAsia" w:hAnsiTheme="minorEastAsia" w:eastAsiaTheme="minorEastAsia"/>
                <w:b w:val="0"/>
                <w:color w:val="000000" w:themeColor="text1"/>
                <w:sz w:val="24"/>
                <w:szCs w:val="24"/>
                <w14:textFill>
                  <w14:solidFill>
                    <w14:schemeClr w14:val="tx1"/>
                  </w14:solidFill>
                </w14:textFill>
              </w:rPr>
              <w:t>常熟或同等品牌</w:t>
            </w:r>
          </w:p>
        </w:tc>
      </w:tr>
    </w:tbl>
    <w:p w14:paraId="0183D281">
      <w:pPr>
        <w:pStyle w:val="22"/>
        <w:spacing w:line="520" w:lineRule="exact"/>
        <w:ind w:left="425" w:firstLine="480"/>
        <w:rPr>
          <w:rFonts w:asciiTheme="minorEastAsia" w:hAnsiTheme="minorEastAsia"/>
          <w:sz w:val="24"/>
          <w:szCs w:val="24"/>
        </w:rPr>
      </w:pPr>
      <w:r>
        <w:rPr>
          <w:rFonts w:hint="eastAsia" w:asciiTheme="minorEastAsia" w:hAnsiTheme="minorEastAsia"/>
          <w:sz w:val="24"/>
          <w:szCs w:val="24"/>
        </w:rPr>
        <w:t>表中厂家仅为推荐，并不指定供应商，可根据电极功率与扭矩进行采购。</w:t>
      </w:r>
    </w:p>
    <w:p w14:paraId="10C99984">
      <w:pPr>
        <w:pStyle w:val="22"/>
        <w:spacing w:line="520" w:lineRule="exact"/>
        <w:ind w:left="425" w:firstLine="480"/>
        <w:rPr>
          <w:rFonts w:asciiTheme="minorEastAsia" w:hAnsiTheme="minorEastAsia"/>
          <w:sz w:val="24"/>
          <w:szCs w:val="24"/>
        </w:rPr>
      </w:pPr>
      <w:r>
        <w:rPr>
          <w:rFonts w:hint="eastAsia" w:asciiTheme="minorEastAsia" w:hAnsiTheme="minorEastAsia"/>
          <w:sz w:val="24"/>
          <w:szCs w:val="24"/>
        </w:rPr>
        <w:t>5</w:t>
      </w:r>
      <w:r>
        <w:rPr>
          <w:rFonts w:asciiTheme="minorEastAsia" w:hAnsiTheme="minorEastAsia"/>
          <w:sz w:val="24"/>
          <w:szCs w:val="24"/>
        </w:rPr>
        <w:t>.3.8</w:t>
      </w:r>
      <w:r>
        <w:rPr>
          <w:rFonts w:hint="eastAsia" w:asciiTheme="minorEastAsia" w:hAnsiTheme="minorEastAsia"/>
          <w:sz w:val="24"/>
          <w:szCs w:val="24"/>
        </w:rPr>
        <w:t xml:space="preserve"> 其他</w:t>
      </w:r>
    </w:p>
    <w:p w14:paraId="2552F5AE">
      <w:pPr>
        <w:pStyle w:val="22"/>
        <w:spacing w:line="520" w:lineRule="exact"/>
        <w:ind w:left="425" w:firstLine="480"/>
        <w:rPr>
          <w:rFonts w:asciiTheme="minorEastAsia" w:hAnsiTheme="minorEastAsia"/>
          <w:sz w:val="24"/>
          <w:szCs w:val="24"/>
        </w:rPr>
      </w:pPr>
      <w:r>
        <w:rPr>
          <w:rFonts w:hint="eastAsia" w:asciiTheme="minorEastAsia" w:hAnsiTheme="minorEastAsia"/>
          <w:sz w:val="24"/>
          <w:szCs w:val="24"/>
        </w:rPr>
        <w:t>（1）电机：安全系数大于1.5，电动机的最高噪音距外壳1米远处，低于85分贝。搅拌器选用永磁电机，全部采用变频控制（变频器）。</w:t>
      </w:r>
    </w:p>
    <w:p w14:paraId="67289676">
      <w:pPr>
        <w:pStyle w:val="22"/>
        <w:spacing w:line="520" w:lineRule="exact"/>
        <w:ind w:left="425" w:firstLine="480"/>
        <w:rPr>
          <w:rFonts w:asciiTheme="minorEastAsia" w:hAnsiTheme="minorEastAsia"/>
          <w:sz w:val="24"/>
          <w:szCs w:val="24"/>
        </w:rPr>
      </w:pPr>
      <w:r>
        <w:rPr>
          <w:rFonts w:hint="eastAsia" w:asciiTheme="minorEastAsia" w:hAnsiTheme="minorEastAsia"/>
          <w:sz w:val="24"/>
          <w:szCs w:val="24"/>
        </w:rPr>
        <w:t>（2）所用的导线的颜色应符合GB/T2681的规定，指示灯和按钮颜色应符合GB/T2682的规定。控制柜、操作箱应端正，不应有明显的歪斜翘曲现象，柜板厚度不小于2.0mm。</w:t>
      </w:r>
    </w:p>
    <w:p w14:paraId="007089E9">
      <w:pPr>
        <w:pStyle w:val="22"/>
        <w:spacing w:line="520" w:lineRule="exact"/>
        <w:ind w:left="425" w:firstLine="480"/>
        <w:rPr>
          <w:rFonts w:asciiTheme="minorEastAsia" w:hAnsiTheme="minorEastAsia"/>
          <w:sz w:val="24"/>
          <w:szCs w:val="24"/>
        </w:rPr>
      </w:pPr>
      <w:r>
        <w:rPr>
          <w:rFonts w:hint="eastAsia" w:asciiTheme="minorEastAsia" w:hAnsiTheme="minorEastAsia"/>
          <w:sz w:val="24"/>
          <w:szCs w:val="24"/>
        </w:rPr>
        <w:t>（</w:t>
      </w:r>
      <w:r>
        <w:rPr>
          <w:rFonts w:asciiTheme="minorEastAsia" w:hAnsiTheme="minorEastAsia"/>
          <w:sz w:val="24"/>
          <w:szCs w:val="24"/>
        </w:rPr>
        <w:t>3</w:t>
      </w:r>
      <w:r>
        <w:rPr>
          <w:rFonts w:hint="eastAsia" w:asciiTheme="minorEastAsia" w:hAnsiTheme="minorEastAsia"/>
          <w:sz w:val="24"/>
          <w:szCs w:val="24"/>
        </w:rPr>
        <w:t>）外购件必须选用优质、节能、先进的产品，并有生产许可证及产品检验合格证，禁止采用国家公布的淘汰产品。</w:t>
      </w:r>
    </w:p>
    <w:p w14:paraId="39FD5810">
      <w:pPr>
        <w:pStyle w:val="22"/>
        <w:spacing w:line="520" w:lineRule="exact"/>
        <w:ind w:left="425" w:firstLine="480"/>
        <w:rPr>
          <w:rFonts w:asciiTheme="minorEastAsia" w:hAnsiTheme="minorEastAsia"/>
          <w:sz w:val="24"/>
          <w:szCs w:val="24"/>
        </w:rPr>
      </w:pPr>
      <w:r>
        <w:rPr>
          <w:rFonts w:hint="eastAsia" w:asciiTheme="minorEastAsia" w:hAnsiTheme="minorEastAsia"/>
          <w:sz w:val="24"/>
          <w:szCs w:val="24"/>
        </w:rPr>
        <w:t>（</w:t>
      </w:r>
      <w:r>
        <w:rPr>
          <w:rFonts w:asciiTheme="minorEastAsia" w:hAnsiTheme="minorEastAsia"/>
          <w:sz w:val="24"/>
          <w:szCs w:val="24"/>
        </w:rPr>
        <w:t>4</w:t>
      </w:r>
      <w:r>
        <w:rPr>
          <w:rFonts w:hint="eastAsia" w:asciiTheme="minorEastAsia" w:hAnsiTheme="minorEastAsia"/>
          <w:sz w:val="24"/>
          <w:szCs w:val="24"/>
        </w:rPr>
        <w:t>）所有电器设备的防护等级均要求达到IP5</w:t>
      </w:r>
      <w:r>
        <w:rPr>
          <w:rFonts w:asciiTheme="minorEastAsia" w:hAnsiTheme="minorEastAsia"/>
          <w:sz w:val="24"/>
          <w:szCs w:val="24"/>
        </w:rPr>
        <w:t>5</w:t>
      </w:r>
      <w:r>
        <w:rPr>
          <w:rFonts w:hint="eastAsia" w:asciiTheme="minorEastAsia" w:hAnsiTheme="minorEastAsia"/>
          <w:sz w:val="24"/>
          <w:szCs w:val="24"/>
        </w:rPr>
        <w:t>。</w:t>
      </w:r>
    </w:p>
    <w:p w14:paraId="71C79828">
      <w:pPr>
        <w:spacing w:line="560" w:lineRule="exact"/>
        <w:ind w:left="45"/>
        <w:rPr>
          <w:rFonts w:ascii="仿宋" w:hAnsi="仿宋" w:eastAsia="仿宋" w:cs="仿宋"/>
          <w:b/>
          <w:bCs/>
          <w:sz w:val="28"/>
          <w:szCs w:val="28"/>
        </w:rPr>
      </w:pPr>
      <w:bookmarkStart w:id="0" w:name="_Toc4149"/>
      <w:bookmarkStart w:id="1" w:name="_Toc8160"/>
      <w:bookmarkStart w:id="2" w:name="_Toc348"/>
      <w:bookmarkStart w:id="3" w:name="_Toc469224529"/>
      <w:bookmarkStart w:id="4" w:name="_Toc10439"/>
      <w:bookmarkStart w:id="5" w:name="_Toc18760"/>
      <w:bookmarkStart w:id="6" w:name="_Toc469331174"/>
      <w:bookmarkStart w:id="7" w:name="_Toc8192"/>
      <w:bookmarkStart w:id="8" w:name="_Toc174863223"/>
      <w:bookmarkStart w:id="9" w:name="_Toc25693"/>
      <w:bookmarkStart w:id="10" w:name="_Toc477342811"/>
      <w:bookmarkStart w:id="11" w:name="_Toc6501"/>
      <w:bookmarkStart w:id="12" w:name="_Toc32290"/>
      <w:r>
        <w:rPr>
          <w:rFonts w:hint="eastAsia" w:ascii="仿宋" w:hAnsi="仿宋" w:eastAsia="仿宋" w:cs="仿宋"/>
          <w:b/>
          <w:bCs/>
          <w:sz w:val="28"/>
          <w:szCs w:val="28"/>
        </w:rPr>
        <w:t>6、设备到货及</w:t>
      </w:r>
      <w:bookmarkEnd w:id="0"/>
      <w:bookmarkEnd w:id="1"/>
      <w:bookmarkEnd w:id="2"/>
      <w:bookmarkEnd w:id="3"/>
      <w:bookmarkEnd w:id="4"/>
      <w:bookmarkEnd w:id="5"/>
      <w:bookmarkEnd w:id="6"/>
      <w:bookmarkEnd w:id="7"/>
      <w:bookmarkEnd w:id="8"/>
      <w:bookmarkEnd w:id="9"/>
      <w:bookmarkEnd w:id="10"/>
      <w:bookmarkEnd w:id="11"/>
      <w:bookmarkEnd w:id="12"/>
      <w:r>
        <w:rPr>
          <w:rFonts w:hint="eastAsia" w:ascii="仿宋" w:hAnsi="仿宋" w:eastAsia="仿宋" w:cs="仿宋"/>
          <w:b/>
          <w:bCs/>
          <w:sz w:val="28"/>
          <w:szCs w:val="28"/>
        </w:rPr>
        <w:t>验收</w:t>
      </w:r>
    </w:p>
    <w:p w14:paraId="0A4C9C4F">
      <w:pPr>
        <w:spacing w:line="560" w:lineRule="exact"/>
        <w:ind w:firstLine="510"/>
        <w:rPr>
          <w:rFonts w:ascii="仿宋" w:hAnsi="仿宋" w:eastAsia="仿宋" w:cs="仿宋"/>
          <w:sz w:val="28"/>
          <w:szCs w:val="28"/>
        </w:rPr>
      </w:pPr>
      <w:r>
        <w:rPr>
          <w:rFonts w:hint="eastAsia" w:asciiTheme="minorEastAsia" w:hAnsiTheme="minorEastAsia"/>
          <w:sz w:val="24"/>
          <w:szCs w:val="24"/>
        </w:rPr>
        <w:t>合同设备的交货方式为项目现场交货。设备发货时通知</w:t>
      </w:r>
      <w:r>
        <w:rPr>
          <w:rFonts w:hint="eastAsia" w:asciiTheme="minorEastAsia" w:hAnsiTheme="minorEastAsia"/>
          <w:sz w:val="24"/>
          <w:szCs w:val="24"/>
          <w:lang w:eastAsia="zh-CN"/>
        </w:rPr>
        <w:t>需方</w:t>
      </w:r>
      <w:r>
        <w:rPr>
          <w:rFonts w:hint="eastAsia" w:asciiTheme="minorEastAsia" w:hAnsiTheme="minorEastAsia"/>
          <w:sz w:val="24"/>
          <w:szCs w:val="24"/>
        </w:rPr>
        <w:t>，确认到货时间。设备运抵安装现场后，由</w:t>
      </w:r>
      <w:r>
        <w:rPr>
          <w:rFonts w:hint="eastAsia" w:asciiTheme="minorEastAsia" w:hAnsiTheme="minorEastAsia"/>
          <w:sz w:val="24"/>
          <w:szCs w:val="24"/>
          <w:lang w:eastAsia="zh-CN"/>
        </w:rPr>
        <w:t>需供</w:t>
      </w:r>
      <w:r>
        <w:rPr>
          <w:rFonts w:hint="eastAsia" w:asciiTheme="minorEastAsia" w:hAnsiTheme="minorEastAsia"/>
          <w:sz w:val="24"/>
          <w:szCs w:val="24"/>
        </w:rPr>
        <w:t>双方共同负责到货检验，</w:t>
      </w:r>
      <w:r>
        <w:rPr>
          <w:rFonts w:hint="eastAsia" w:asciiTheme="minorEastAsia" w:hAnsiTheme="minorEastAsia"/>
          <w:sz w:val="24"/>
          <w:szCs w:val="24"/>
          <w:lang w:eastAsia="zh-CN"/>
        </w:rPr>
        <w:t>需方</w:t>
      </w:r>
      <w:r>
        <w:rPr>
          <w:rFonts w:hint="eastAsia" w:asciiTheme="minorEastAsia" w:hAnsiTheme="minorEastAsia"/>
          <w:sz w:val="24"/>
          <w:szCs w:val="24"/>
        </w:rPr>
        <w:t>确认数量及外观质量。</w:t>
      </w:r>
    </w:p>
    <w:p w14:paraId="3F48D4B8">
      <w:pPr>
        <w:spacing w:line="560" w:lineRule="exact"/>
        <w:ind w:firstLine="510"/>
        <w:rPr>
          <w:rFonts w:asciiTheme="minorEastAsia" w:hAnsiTheme="minorEastAsia"/>
          <w:sz w:val="24"/>
          <w:szCs w:val="24"/>
        </w:rPr>
      </w:pPr>
      <w:r>
        <w:rPr>
          <w:rFonts w:hint="eastAsia" w:asciiTheme="minorEastAsia" w:hAnsiTheme="minorEastAsia"/>
          <w:sz w:val="24"/>
          <w:szCs w:val="24"/>
        </w:rPr>
        <w:t>“安装”、“调试”过程中如发现</w:t>
      </w:r>
      <w:r>
        <w:rPr>
          <w:rFonts w:hint="eastAsia" w:asciiTheme="minorEastAsia" w:hAnsiTheme="minorEastAsia"/>
          <w:sz w:val="24"/>
          <w:szCs w:val="24"/>
          <w:lang w:eastAsia="zh-CN"/>
        </w:rPr>
        <w:t>供方</w:t>
      </w:r>
      <w:r>
        <w:rPr>
          <w:rFonts w:hint="eastAsia" w:asciiTheme="minorEastAsia" w:hAnsiTheme="minorEastAsia"/>
          <w:sz w:val="24"/>
          <w:szCs w:val="24"/>
        </w:rPr>
        <w:t>设备有缺损现象，</w:t>
      </w:r>
      <w:r>
        <w:rPr>
          <w:rFonts w:hint="eastAsia" w:asciiTheme="minorEastAsia" w:hAnsiTheme="minorEastAsia"/>
          <w:sz w:val="24"/>
          <w:szCs w:val="24"/>
          <w:lang w:eastAsia="zh-CN"/>
        </w:rPr>
        <w:t>供方</w:t>
      </w:r>
      <w:r>
        <w:rPr>
          <w:rFonts w:hint="eastAsia" w:asciiTheme="minorEastAsia" w:hAnsiTheme="minorEastAsia"/>
          <w:sz w:val="24"/>
          <w:szCs w:val="24"/>
        </w:rPr>
        <w:t>应及时按合同条款的规定给予解决。</w:t>
      </w:r>
    </w:p>
    <w:p w14:paraId="79600780">
      <w:pPr>
        <w:spacing w:line="560" w:lineRule="exact"/>
        <w:ind w:firstLine="510"/>
        <w:rPr>
          <w:rFonts w:asciiTheme="minorEastAsia" w:hAnsiTheme="minorEastAsia"/>
          <w:sz w:val="24"/>
          <w:szCs w:val="24"/>
        </w:rPr>
      </w:pPr>
      <w:r>
        <w:rPr>
          <w:rFonts w:asciiTheme="minorEastAsia" w:hAnsiTheme="minorEastAsia"/>
          <w:sz w:val="24"/>
          <w:szCs w:val="24"/>
        </w:rPr>
        <w:t>设备安装结束连续运行</w:t>
      </w:r>
      <w:r>
        <w:rPr>
          <w:rFonts w:hint="eastAsia" w:asciiTheme="minorEastAsia" w:hAnsiTheme="minorEastAsia"/>
          <w:sz w:val="24"/>
          <w:szCs w:val="24"/>
        </w:rPr>
        <w:t>7个工作日无异常</w:t>
      </w:r>
      <w:r>
        <w:rPr>
          <w:rFonts w:hint="eastAsia" w:asciiTheme="minorEastAsia" w:hAnsiTheme="minorEastAsia"/>
          <w:sz w:val="24"/>
          <w:szCs w:val="24"/>
          <w:lang w:eastAsia="zh-CN"/>
        </w:rPr>
        <w:t>供方</w:t>
      </w:r>
      <w:r>
        <w:rPr>
          <w:rFonts w:hint="eastAsia" w:asciiTheme="minorEastAsia" w:hAnsiTheme="minorEastAsia"/>
          <w:sz w:val="24"/>
          <w:szCs w:val="24"/>
        </w:rPr>
        <w:t>申请验收，设备在工况条件以额定转速连续稳定运行</w:t>
      </w:r>
      <w:r>
        <w:rPr>
          <w:rFonts w:asciiTheme="minorEastAsia" w:hAnsiTheme="minorEastAsia"/>
          <w:sz w:val="24"/>
          <w:szCs w:val="24"/>
        </w:rPr>
        <w:t>72小时无异常现象视为验收合格，双方签订验收报告。</w:t>
      </w:r>
    </w:p>
    <w:p w14:paraId="1FC090F9">
      <w:pPr>
        <w:spacing w:line="560" w:lineRule="exact"/>
        <w:ind w:firstLine="510"/>
        <w:rPr>
          <w:rFonts w:asciiTheme="minorEastAsia" w:hAnsiTheme="minorEastAsia"/>
          <w:sz w:val="24"/>
          <w:szCs w:val="24"/>
        </w:rPr>
      </w:pPr>
      <w:r>
        <w:rPr>
          <w:rFonts w:hint="eastAsia" w:asciiTheme="minorEastAsia" w:hAnsiTheme="minorEastAsia"/>
          <w:sz w:val="24"/>
          <w:szCs w:val="24"/>
        </w:rPr>
        <w:t>质保期到经</w:t>
      </w:r>
      <w:r>
        <w:rPr>
          <w:rFonts w:hint="eastAsia" w:asciiTheme="minorEastAsia" w:hAnsiTheme="minorEastAsia"/>
          <w:sz w:val="24"/>
          <w:szCs w:val="24"/>
          <w:lang w:eastAsia="zh-CN"/>
        </w:rPr>
        <w:t>供方</w:t>
      </w:r>
      <w:r>
        <w:rPr>
          <w:rFonts w:hint="eastAsia" w:asciiTheme="minorEastAsia" w:hAnsiTheme="minorEastAsia"/>
          <w:sz w:val="24"/>
          <w:szCs w:val="24"/>
        </w:rPr>
        <w:t>申请</w:t>
      </w:r>
      <w:r>
        <w:rPr>
          <w:rFonts w:hint="eastAsia" w:asciiTheme="minorEastAsia" w:hAnsiTheme="minorEastAsia"/>
          <w:sz w:val="24"/>
          <w:szCs w:val="24"/>
          <w:lang w:eastAsia="zh-CN"/>
        </w:rPr>
        <w:t>需方</w:t>
      </w:r>
      <w:r>
        <w:rPr>
          <w:rFonts w:hint="eastAsia" w:asciiTheme="minorEastAsia" w:hAnsiTheme="minorEastAsia"/>
          <w:sz w:val="24"/>
          <w:szCs w:val="24"/>
        </w:rPr>
        <w:t>组织办理质保验收手续，质保期内未发生质保事故，设备运行正常，视为验收合格，</w:t>
      </w:r>
      <w:r>
        <w:rPr>
          <w:rFonts w:hint="eastAsia" w:asciiTheme="minorEastAsia" w:hAnsiTheme="minorEastAsia"/>
          <w:sz w:val="24"/>
          <w:szCs w:val="24"/>
          <w:lang w:eastAsia="zh-CN"/>
        </w:rPr>
        <w:t>需方</w:t>
      </w:r>
      <w:r>
        <w:rPr>
          <w:rFonts w:hint="eastAsia" w:asciiTheme="minorEastAsia" w:hAnsiTheme="minorEastAsia"/>
          <w:sz w:val="24"/>
          <w:szCs w:val="24"/>
        </w:rPr>
        <w:t>出具质保验收单。</w:t>
      </w:r>
    </w:p>
    <w:p w14:paraId="1A34C691">
      <w:pPr>
        <w:spacing w:line="560" w:lineRule="exact"/>
        <w:ind w:left="45"/>
        <w:rPr>
          <w:rFonts w:ascii="仿宋" w:hAnsi="仿宋" w:eastAsia="仿宋" w:cs="仿宋"/>
          <w:b/>
          <w:bCs/>
          <w:sz w:val="28"/>
          <w:szCs w:val="28"/>
        </w:rPr>
      </w:pPr>
      <w:bookmarkStart w:id="13" w:name="_Toc27658"/>
      <w:bookmarkStart w:id="14" w:name="_Toc2957"/>
      <w:bookmarkStart w:id="15" w:name="_Toc374428892"/>
      <w:bookmarkStart w:id="16" w:name="_Toc17059"/>
      <w:bookmarkStart w:id="17" w:name="_Toc19668"/>
      <w:bookmarkStart w:id="18" w:name="_Toc174863248"/>
      <w:bookmarkStart w:id="19" w:name="_Toc29902"/>
      <w:bookmarkStart w:id="20" w:name="_Toc23400"/>
      <w:bookmarkStart w:id="21" w:name="_Toc10208"/>
      <w:bookmarkStart w:id="22" w:name="_Toc18701"/>
      <w:bookmarkStart w:id="23" w:name="_Toc24604"/>
      <w:r>
        <w:rPr>
          <w:rFonts w:hint="eastAsia" w:ascii="仿宋" w:hAnsi="仿宋" w:eastAsia="仿宋" w:cs="仿宋"/>
          <w:b/>
          <w:bCs/>
          <w:sz w:val="28"/>
          <w:szCs w:val="28"/>
        </w:rPr>
        <w:t>7、技术服务和售后服务</w:t>
      </w:r>
      <w:bookmarkEnd w:id="13"/>
      <w:bookmarkEnd w:id="14"/>
      <w:bookmarkEnd w:id="15"/>
      <w:bookmarkEnd w:id="16"/>
      <w:bookmarkEnd w:id="17"/>
      <w:bookmarkEnd w:id="18"/>
      <w:bookmarkEnd w:id="19"/>
      <w:bookmarkEnd w:id="20"/>
      <w:bookmarkEnd w:id="21"/>
      <w:bookmarkEnd w:id="22"/>
      <w:bookmarkEnd w:id="23"/>
    </w:p>
    <w:p w14:paraId="2E7E2E33">
      <w:pPr>
        <w:pStyle w:val="5"/>
        <w:snapToGrid w:val="0"/>
        <w:spacing w:before="0" w:after="0" w:line="560" w:lineRule="exact"/>
        <w:ind w:left="105" w:leftChars="50"/>
        <w:rPr>
          <w:rFonts w:ascii="仿宋" w:hAnsi="仿宋" w:eastAsia="仿宋" w:cs="仿宋"/>
          <w:b w:val="0"/>
          <w:sz w:val="28"/>
          <w:szCs w:val="28"/>
        </w:rPr>
      </w:pPr>
      <w:bookmarkStart w:id="24" w:name="_Toc19658"/>
      <w:bookmarkStart w:id="25" w:name="_Toc1421"/>
      <w:bookmarkStart w:id="26" w:name="_Toc24041"/>
      <w:bookmarkStart w:id="27" w:name="_Toc374428893"/>
      <w:bookmarkStart w:id="28" w:name="_Toc12128"/>
      <w:bookmarkStart w:id="29" w:name="_Toc6277"/>
      <w:bookmarkStart w:id="30" w:name="_Toc374262300"/>
      <w:bookmarkStart w:id="31" w:name="_Toc14507"/>
      <w:bookmarkStart w:id="32" w:name="_Toc29472"/>
      <w:bookmarkStart w:id="33" w:name="_Toc174863249"/>
      <w:bookmarkStart w:id="34" w:name="_Toc22099"/>
      <w:bookmarkStart w:id="35" w:name="_Toc369441760"/>
      <w:bookmarkStart w:id="36" w:name="_Toc2616"/>
      <w:bookmarkStart w:id="37" w:name="_Toc260445485"/>
      <w:bookmarkStart w:id="38" w:name="_Toc233110253"/>
      <w:r>
        <w:rPr>
          <w:rFonts w:hint="eastAsia" w:ascii="仿宋" w:hAnsi="仿宋" w:eastAsia="仿宋" w:cs="仿宋"/>
          <w:b w:val="0"/>
          <w:sz w:val="28"/>
          <w:szCs w:val="28"/>
        </w:rPr>
        <w:t>7.1 技术服务</w:t>
      </w:r>
      <w:bookmarkEnd w:id="24"/>
      <w:bookmarkEnd w:id="25"/>
      <w:bookmarkEnd w:id="26"/>
      <w:bookmarkEnd w:id="27"/>
      <w:bookmarkEnd w:id="28"/>
      <w:bookmarkEnd w:id="29"/>
      <w:bookmarkEnd w:id="30"/>
      <w:bookmarkEnd w:id="31"/>
      <w:bookmarkEnd w:id="32"/>
      <w:bookmarkEnd w:id="33"/>
      <w:bookmarkEnd w:id="34"/>
      <w:bookmarkEnd w:id="35"/>
      <w:bookmarkEnd w:id="36"/>
    </w:p>
    <w:p w14:paraId="432AAE93">
      <w:pPr>
        <w:spacing w:line="560" w:lineRule="exact"/>
        <w:ind w:firstLine="480" w:firstLineChars="200"/>
        <w:rPr>
          <w:rFonts w:asciiTheme="minorEastAsia" w:hAnsiTheme="minorEastAsia"/>
          <w:sz w:val="24"/>
          <w:szCs w:val="24"/>
        </w:rPr>
      </w:pPr>
      <w:r>
        <w:rPr>
          <w:rFonts w:hint="eastAsia" w:asciiTheme="minorEastAsia" w:hAnsiTheme="minorEastAsia"/>
          <w:sz w:val="24"/>
          <w:szCs w:val="24"/>
          <w:lang w:eastAsia="zh-CN"/>
        </w:rPr>
        <w:t>供方</w:t>
      </w:r>
      <w:r>
        <w:rPr>
          <w:rFonts w:hint="eastAsia" w:asciiTheme="minorEastAsia" w:hAnsiTheme="minorEastAsia"/>
          <w:sz w:val="24"/>
          <w:szCs w:val="24"/>
        </w:rPr>
        <w:t>负责所提供设备的安装指导任务。</w:t>
      </w:r>
    </w:p>
    <w:p w14:paraId="2D26299B">
      <w:pPr>
        <w:spacing w:line="560" w:lineRule="exact"/>
        <w:ind w:firstLine="480" w:firstLineChars="200"/>
        <w:rPr>
          <w:rFonts w:asciiTheme="minorEastAsia" w:hAnsiTheme="minorEastAsia"/>
          <w:sz w:val="24"/>
          <w:szCs w:val="24"/>
        </w:rPr>
      </w:pPr>
      <w:r>
        <w:rPr>
          <w:rFonts w:hint="eastAsia" w:asciiTheme="minorEastAsia" w:hAnsiTheme="minorEastAsia"/>
          <w:sz w:val="24"/>
          <w:szCs w:val="24"/>
          <w:lang w:eastAsia="zh-CN"/>
        </w:rPr>
        <w:t>供方</w:t>
      </w:r>
      <w:r>
        <w:rPr>
          <w:rFonts w:hint="eastAsia" w:asciiTheme="minorEastAsia" w:hAnsiTheme="minorEastAsia"/>
          <w:sz w:val="24"/>
          <w:szCs w:val="24"/>
        </w:rPr>
        <w:t>现场技术服务人员的目的是使所提供设备安全、正常投运。</w:t>
      </w:r>
      <w:r>
        <w:rPr>
          <w:rFonts w:hint="eastAsia" w:asciiTheme="minorEastAsia" w:hAnsiTheme="minorEastAsia"/>
          <w:sz w:val="24"/>
          <w:szCs w:val="24"/>
          <w:lang w:eastAsia="zh-CN"/>
        </w:rPr>
        <w:t>供方</w:t>
      </w:r>
      <w:r>
        <w:rPr>
          <w:rFonts w:hint="eastAsia" w:asciiTheme="minorEastAsia" w:hAnsiTheme="minorEastAsia"/>
          <w:sz w:val="24"/>
          <w:szCs w:val="24"/>
        </w:rPr>
        <w:t>要派合格的现场技术服务人员，如果人员数不能满足工程需要，</w:t>
      </w:r>
      <w:r>
        <w:rPr>
          <w:rFonts w:hint="eastAsia" w:asciiTheme="minorEastAsia" w:hAnsiTheme="minorEastAsia"/>
          <w:sz w:val="24"/>
          <w:szCs w:val="24"/>
          <w:lang w:eastAsia="zh-CN"/>
        </w:rPr>
        <w:t>供方</w:t>
      </w:r>
      <w:r>
        <w:rPr>
          <w:rFonts w:hint="eastAsia" w:asciiTheme="minorEastAsia" w:hAnsiTheme="minorEastAsia"/>
          <w:sz w:val="24"/>
          <w:szCs w:val="24"/>
        </w:rPr>
        <w:t>要追加人数，且不发生费用。</w:t>
      </w:r>
    </w:p>
    <w:p w14:paraId="006DBF07">
      <w:pPr>
        <w:spacing w:line="560" w:lineRule="exact"/>
        <w:ind w:firstLine="480" w:firstLineChars="200"/>
        <w:rPr>
          <w:rFonts w:asciiTheme="minorEastAsia" w:hAnsiTheme="minorEastAsia"/>
          <w:sz w:val="24"/>
          <w:szCs w:val="24"/>
        </w:rPr>
      </w:pPr>
      <w:r>
        <w:rPr>
          <w:rFonts w:hint="eastAsia" w:asciiTheme="minorEastAsia" w:hAnsiTheme="minorEastAsia"/>
          <w:sz w:val="24"/>
          <w:szCs w:val="24"/>
          <w:lang w:eastAsia="zh-CN"/>
        </w:rPr>
        <w:t>供方</w:t>
      </w:r>
      <w:r>
        <w:rPr>
          <w:rFonts w:hint="eastAsia" w:asciiTheme="minorEastAsia" w:hAnsiTheme="minorEastAsia"/>
          <w:sz w:val="24"/>
          <w:szCs w:val="24"/>
        </w:rPr>
        <w:t>现场技术服务人员应具有下列条件：</w:t>
      </w:r>
    </w:p>
    <w:p w14:paraId="469975C6">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遵纪守法，遵守现场的各项规章和制度，遵守国家有关安全工作规程；</w:t>
      </w:r>
    </w:p>
    <w:p w14:paraId="44D80CD3">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有较强的责任感和事业心，按时到位；</w:t>
      </w:r>
    </w:p>
    <w:p w14:paraId="149FF5E7">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了解合同设备设计，熟悉其结构，有相同或相近机组的现场工作经验和资质，能够正确的进行现场安装与指导；</w:t>
      </w:r>
    </w:p>
    <w:p w14:paraId="7627E89C">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身体健康，适应现场工作条件；</w:t>
      </w:r>
    </w:p>
    <w:p w14:paraId="7632CAF4">
      <w:pPr>
        <w:spacing w:line="560" w:lineRule="exact"/>
        <w:ind w:firstLine="480" w:firstLineChars="200"/>
        <w:rPr>
          <w:rFonts w:asciiTheme="minorEastAsia" w:hAnsiTheme="minorEastAsia"/>
          <w:sz w:val="24"/>
          <w:szCs w:val="24"/>
        </w:rPr>
      </w:pPr>
      <w:r>
        <w:rPr>
          <w:rFonts w:hint="eastAsia" w:asciiTheme="minorEastAsia" w:hAnsiTheme="minorEastAsia"/>
          <w:sz w:val="24"/>
          <w:szCs w:val="24"/>
          <w:lang w:eastAsia="zh-CN"/>
        </w:rPr>
        <w:t>供方</w:t>
      </w:r>
      <w:r>
        <w:rPr>
          <w:rFonts w:hint="eastAsia" w:asciiTheme="minorEastAsia" w:hAnsiTheme="minorEastAsia"/>
          <w:sz w:val="24"/>
          <w:szCs w:val="24"/>
        </w:rPr>
        <w:t>现场技术服务人员的职责</w:t>
      </w:r>
    </w:p>
    <w:p w14:paraId="5041A72A">
      <w:pPr>
        <w:spacing w:line="560" w:lineRule="exact"/>
        <w:ind w:firstLine="480" w:firstLineChars="200"/>
        <w:rPr>
          <w:rFonts w:asciiTheme="minorEastAsia" w:hAnsiTheme="minorEastAsia"/>
          <w:sz w:val="24"/>
          <w:szCs w:val="24"/>
        </w:rPr>
      </w:pPr>
      <w:r>
        <w:rPr>
          <w:rFonts w:hint="eastAsia" w:asciiTheme="minorEastAsia" w:hAnsiTheme="minorEastAsia"/>
          <w:sz w:val="24"/>
          <w:szCs w:val="24"/>
          <w:lang w:eastAsia="zh-CN"/>
        </w:rPr>
        <w:t>供方</w:t>
      </w:r>
      <w:r>
        <w:rPr>
          <w:rFonts w:hint="eastAsia" w:asciiTheme="minorEastAsia" w:hAnsiTheme="minorEastAsia"/>
          <w:sz w:val="24"/>
          <w:szCs w:val="24"/>
        </w:rPr>
        <w:t>现场服务人员的责任主要包括设备催交、货物的开箱验收、设备质量问题的处理、指导安装、参加试运行和性能验收实验；</w:t>
      </w:r>
    </w:p>
    <w:p w14:paraId="199AECB1">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在安装和调试前，</w:t>
      </w:r>
      <w:r>
        <w:rPr>
          <w:rFonts w:hint="eastAsia" w:asciiTheme="minorEastAsia" w:hAnsiTheme="minorEastAsia"/>
          <w:sz w:val="24"/>
          <w:szCs w:val="24"/>
          <w:lang w:eastAsia="zh-CN"/>
        </w:rPr>
        <w:t>供方</w:t>
      </w:r>
      <w:r>
        <w:rPr>
          <w:rFonts w:hint="eastAsia" w:asciiTheme="minorEastAsia" w:hAnsiTheme="minorEastAsia"/>
          <w:sz w:val="24"/>
          <w:szCs w:val="24"/>
        </w:rPr>
        <w:t>技术人员应向</w:t>
      </w:r>
      <w:r>
        <w:rPr>
          <w:rFonts w:hint="eastAsia" w:asciiTheme="minorEastAsia" w:hAnsiTheme="minorEastAsia"/>
          <w:sz w:val="24"/>
          <w:szCs w:val="24"/>
          <w:lang w:eastAsia="zh-CN"/>
        </w:rPr>
        <w:t>需方</w:t>
      </w:r>
      <w:r>
        <w:rPr>
          <w:rFonts w:hint="eastAsia" w:asciiTheme="minorEastAsia" w:hAnsiTheme="minorEastAsia"/>
          <w:sz w:val="24"/>
          <w:szCs w:val="24"/>
        </w:rPr>
        <w:t>技术交底，讲解和示范将要进行的程序和方法。对重要工序，</w:t>
      </w:r>
      <w:r>
        <w:rPr>
          <w:rFonts w:hint="eastAsia" w:asciiTheme="minorEastAsia" w:hAnsiTheme="minorEastAsia"/>
          <w:sz w:val="24"/>
          <w:szCs w:val="24"/>
          <w:lang w:eastAsia="zh-CN"/>
        </w:rPr>
        <w:t>需方</w:t>
      </w:r>
      <w:r>
        <w:rPr>
          <w:rFonts w:hint="eastAsia" w:asciiTheme="minorEastAsia" w:hAnsiTheme="minorEastAsia"/>
          <w:sz w:val="24"/>
          <w:szCs w:val="24"/>
        </w:rPr>
        <w:t>技术人员要对施工情况进行确认和签证，否则</w:t>
      </w:r>
      <w:r>
        <w:rPr>
          <w:rFonts w:hint="eastAsia" w:asciiTheme="minorEastAsia" w:hAnsiTheme="minorEastAsia"/>
          <w:sz w:val="24"/>
          <w:szCs w:val="24"/>
          <w:lang w:eastAsia="zh-CN"/>
        </w:rPr>
        <w:t>供方</w:t>
      </w:r>
      <w:r>
        <w:rPr>
          <w:rFonts w:hint="eastAsia" w:asciiTheme="minorEastAsia" w:hAnsiTheme="minorEastAsia"/>
          <w:sz w:val="24"/>
          <w:szCs w:val="24"/>
        </w:rPr>
        <w:t>不能进行下一道工序。经</w:t>
      </w:r>
      <w:r>
        <w:rPr>
          <w:rFonts w:hint="eastAsia" w:asciiTheme="minorEastAsia" w:hAnsiTheme="minorEastAsia"/>
          <w:sz w:val="24"/>
          <w:szCs w:val="24"/>
          <w:lang w:eastAsia="zh-CN"/>
        </w:rPr>
        <w:t>需方</w:t>
      </w:r>
      <w:r>
        <w:rPr>
          <w:rFonts w:hint="eastAsia" w:asciiTheme="minorEastAsia" w:hAnsiTheme="minorEastAsia"/>
          <w:sz w:val="24"/>
          <w:szCs w:val="24"/>
        </w:rPr>
        <w:t>确认和签证的工序如因</w:t>
      </w:r>
      <w:r>
        <w:rPr>
          <w:rFonts w:hint="eastAsia" w:asciiTheme="minorEastAsia" w:hAnsiTheme="minorEastAsia"/>
          <w:sz w:val="24"/>
          <w:szCs w:val="24"/>
          <w:lang w:eastAsia="zh-CN"/>
        </w:rPr>
        <w:t>供方</w:t>
      </w:r>
      <w:r>
        <w:rPr>
          <w:rFonts w:hint="eastAsia" w:asciiTheme="minorEastAsia" w:hAnsiTheme="minorEastAsia"/>
          <w:sz w:val="24"/>
          <w:szCs w:val="24"/>
        </w:rPr>
        <w:t>技术人员指导错误而发生问题，</w:t>
      </w:r>
      <w:r>
        <w:rPr>
          <w:rFonts w:hint="eastAsia" w:asciiTheme="minorEastAsia" w:hAnsiTheme="minorEastAsia"/>
          <w:sz w:val="24"/>
          <w:szCs w:val="24"/>
          <w:lang w:eastAsia="zh-CN"/>
        </w:rPr>
        <w:t>供方</w:t>
      </w:r>
      <w:r>
        <w:rPr>
          <w:rFonts w:hint="eastAsia" w:asciiTheme="minorEastAsia" w:hAnsiTheme="minorEastAsia"/>
          <w:sz w:val="24"/>
          <w:szCs w:val="24"/>
        </w:rPr>
        <w:t>负全部责任；</w:t>
      </w:r>
    </w:p>
    <w:p w14:paraId="125C3219">
      <w:pPr>
        <w:spacing w:line="560" w:lineRule="exact"/>
        <w:ind w:firstLine="480" w:firstLineChars="200"/>
        <w:rPr>
          <w:rFonts w:asciiTheme="minorEastAsia" w:hAnsiTheme="minorEastAsia"/>
          <w:sz w:val="24"/>
          <w:szCs w:val="24"/>
        </w:rPr>
      </w:pPr>
      <w:r>
        <w:rPr>
          <w:rFonts w:hint="eastAsia" w:asciiTheme="minorEastAsia" w:hAnsiTheme="minorEastAsia"/>
          <w:sz w:val="24"/>
          <w:szCs w:val="24"/>
          <w:lang w:eastAsia="zh-CN"/>
        </w:rPr>
        <w:t>供方</w:t>
      </w:r>
      <w:r>
        <w:rPr>
          <w:rFonts w:hint="eastAsia" w:asciiTheme="minorEastAsia" w:hAnsiTheme="minorEastAsia"/>
          <w:sz w:val="24"/>
          <w:szCs w:val="24"/>
        </w:rPr>
        <w:t>现场技术服务人员应具有全权处理现场出现一切技术问题，并配合商务代表处理因此产生的商务问题，如现场发生质量问题，</w:t>
      </w:r>
      <w:r>
        <w:rPr>
          <w:rFonts w:hint="eastAsia" w:asciiTheme="minorEastAsia" w:hAnsiTheme="minorEastAsia"/>
          <w:sz w:val="24"/>
          <w:szCs w:val="24"/>
          <w:lang w:eastAsia="zh-CN"/>
        </w:rPr>
        <w:t>供方</w:t>
      </w:r>
      <w:r>
        <w:rPr>
          <w:rFonts w:hint="eastAsia" w:asciiTheme="minorEastAsia" w:hAnsiTheme="minorEastAsia"/>
          <w:sz w:val="24"/>
          <w:szCs w:val="24"/>
        </w:rPr>
        <w:t>现场技术服务人员要出委托书并承担相应的经济责任。</w:t>
      </w:r>
    </w:p>
    <w:p w14:paraId="1F7B02D8">
      <w:pPr>
        <w:spacing w:line="560" w:lineRule="exact"/>
        <w:ind w:firstLine="480" w:firstLineChars="200"/>
        <w:rPr>
          <w:rFonts w:asciiTheme="minorEastAsia" w:hAnsiTheme="minorEastAsia"/>
          <w:sz w:val="24"/>
          <w:szCs w:val="24"/>
        </w:rPr>
      </w:pPr>
      <w:r>
        <w:rPr>
          <w:rFonts w:hint="eastAsia" w:asciiTheme="minorEastAsia" w:hAnsiTheme="minorEastAsia"/>
          <w:sz w:val="24"/>
          <w:szCs w:val="24"/>
          <w:lang w:eastAsia="zh-CN"/>
        </w:rPr>
        <w:t>供方</w:t>
      </w:r>
      <w:r>
        <w:rPr>
          <w:rFonts w:hint="eastAsia" w:asciiTheme="minorEastAsia" w:hAnsiTheme="minorEastAsia"/>
          <w:sz w:val="24"/>
          <w:szCs w:val="24"/>
        </w:rPr>
        <w:t>现场技术服务人员的正常来去和更换事先与</w:t>
      </w:r>
      <w:r>
        <w:rPr>
          <w:rFonts w:hint="eastAsia" w:asciiTheme="minorEastAsia" w:hAnsiTheme="minorEastAsia"/>
          <w:sz w:val="24"/>
          <w:szCs w:val="24"/>
          <w:lang w:eastAsia="zh-CN"/>
        </w:rPr>
        <w:t>需方</w:t>
      </w:r>
      <w:r>
        <w:rPr>
          <w:rFonts w:hint="eastAsia" w:asciiTheme="minorEastAsia" w:hAnsiTheme="minorEastAsia"/>
          <w:sz w:val="24"/>
          <w:szCs w:val="24"/>
        </w:rPr>
        <w:t>协商；</w:t>
      </w:r>
    </w:p>
    <w:p w14:paraId="15B84E2C">
      <w:pPr>
        <w:spacing w:line="560" w:lineRule="exact"/>
        <w:ind w:firstLine="480" w:firstLineChars="200"/>
        <w:rPr>
          <w:rFonts w:asciiTheme="minorEastAsia" w:hAnsiTheme="minorEastAsia"/>
          <w:sz w:val="24"/>
          <w:szCs w:val="24"/>
        </w:rPr>
      </w:pPr>
      <w:r>
        <w:rPr>
          <w:rFonts w:hint="eastAsia" w:asciiTheme="minorEastAsia" w:hAnsiTheme="minorEastAsia"/>
          <w:sz w:val="24"/>
          <w:szCs w:val="24"/>
          <w:lang w:eastAsia="zh-CN"/>
        </w:rPr>
        <w:t>需方</w:t>
      </w:r>
      <w:r>
        <w:rPr>
          <w:rFonts w:hint="eastAsia" w:asciiTheme="minorEastAsia" w:hAnsiTheme="minorEastAsia"/>
          <w:sz w:val="24"/>
          <w:szCs w:val="24"/>
        </w:rPr>
        <w:t>的义务</w:t>
      </w:r>
    </w:p>
    <w:p w14:paraId="0E6D79A1">
      <w:pPr>
        <w:spacing w:line="560" w:lineRule="exact"/>
        <w:ind w:firstLine="480" w:firstLineChars="200"/>
        <w:rPr>
          <w:rFonts w:asciiTheme="minorEastAsia" w:hAnsiTheme="minorEastAsia"/>
          <w:sz w:val="24"/>
          <w:szCs w:val="24"/>
        </w:rPr>
      </w:pPr>
      <w:r>
        <w:rPr>
          <w:rFonts w:hint="eastAsia" w:asciiTheme="minorEastAsia" w:hAnsiTheme="minorEastAsia"/>
          <w:sz w:val="24"/>
          <w:szCs w:val="24"/>
          <w:lang w:eastAsia="zh-CN"/>
        </w:rPr>
        <w:t>需方</w:t>
      </w:r>
      <w:r>
        <w:rPr>
          <w:rFonts w:hint="eastAsia" w:asciiTheme="minorEastAsia" w:hAnsiTheme="minorEastAsia"/>
          <w:sz w:val="24"/>
          <w:szCs w:val="24"/>
        </w:rPr>
        <w:t>要配合</w:t>
      </w:r>
      <w:r>
        <w:rPr>
          <w:rFonts w:hint="eastAsia" w:asciiTheme="minorEastAsia" w:hAnsiTheme="minorEastAsia"/>
          <w:sz w:val="24"/>
          <w:szCs w:val="24"/>
          <w:lang w:eastAsia="zh-CN"/>
        </w:rPr>
        <w:t>供方</w:t>
      </w:r>
      <w:r>
        <w:rPr>
          <w:rFonts w:hint="eastAsia" w:asciiTheme="minorEastAsia" w:hAnsiTheme="minorEastAsia"/>
          <w:sz w:val="24"/>
          <w:szCs w:val="24"/>
        </w:rPr>
        <w:t>现场技术服务人员的工作，并在生活、工作提供适当的方便。</w:t>
      </w:r>
      <w:bookmarkEnd w:id="37"/>
      <w:bookmarkEnd w:id="38"/>
      <w:bookmarkStart w:id="39" w:name="_Toc4326"/>
      <w:bookmarkStart w:id="40" w:name="_Toc4467"/>
      <w:bookmarkStart w:id="41" w:name="_Toc9538"/>
      <w:bookmarkStart w:id="42" w:name="_Toc16703"/>
      <w:bookmarkStart w:id="43" w:name="_Toc374262302"/>
      <w:bookmarkStart w:id="44" w:name="_Toc21562"/>
      <w:bookmarkStart w:id="45" w:name="_Toc374428895"/>
      <w:bookmarkStart w:id="46" w:name="_Toc369441762"/>
      <w:bookmarkStart w:id="47" w:name="_Toc841"/>
      <w:bookmarkStart w:id="48" w:name="_Toc1142"/>
      <w:bookmarkStart w:id="49" w:name="_Toc12891"/>
      <w:bookmarkStart w:id="50" w:name="_Toc9028"/>
    </w:p>
    <w:p w14:paraId="1E6541B3">
      <w:pPr>
        <w:pStyle w:val="5"/>
        <w:snapToGrid w:val="0"/>
        <w:spacing w:before="0" w:after="0" w:line="560" w:lineRule="exact"/>
        <w:ind w:left="105" w:leftChars="50"/>
        <w:rPr>
          <w:rFonts w:ascii="仿宋" w:hAnsi="仿宋" w:eastAsia="仿宋" w:cs="仿宋"/>
          <w:b w:val="0"/>
          <w:sz w:val="28"/>
          <w:szCs w:val="28"/>
        </w:rPr>
      </w:pPr>
      <w:bookmarkStart w:id="51" w:name="_Toc174863251"/>
      <w:r>
        <w:rPr>
          <w:rFonts w:hint="eastAsia" w:ascii="仿宋" w:hAnsi="仿宋" w:eastAsia="仿宋" w:cs="仿宋"/>
          <w:b w:val="0"/>
          <w:sz w:val="28"/>
          <w:szCs w:val="28"/>
        </w:rPr>
        <w:t>7.2 售后服务</w:t>
      </w:r>
      <w:bookmarkEnd w:id="39"/>
      <w:bookmarkEnd w:id="40"/>
      <w:bookmarkEnd w:id="41"/>
      <w:bookmarkEnd w:id="42"/>
      <w:bookmarkEnd w:id="43"/>
      <w:bookmarkEnd w:id="44"/>
      <w:bookmarkEnd w:id="45"/>
      <w:bookmarkEnd w:id="46"/>
      <w:bookmarkEnd w:id="47"/>
      <w:bookmarkEnd w:id="48"/>
      <w:bookmarkEnd w:id="49"/>
      <w:bookmarkEnd w:id="50"/>
      <w:bookmarkEnd w:id="51"/>
    </w:p>
    <w:p w14:paraId="6EEEC15F">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设备质保期为按照合同规定执行。</w:t>
      </w:r>
    </w:p>
    <w:p w14:paraId="5E7552DF">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在质保期内如发现</w:t>
      </w:r>
      <w:r>
        <w:rPr>
          <w:rFonts w:hint="eastAsia" w:asciiTheme="minorEastAsia" w:hAnsiTheme="minorEastAsia"/>
          <w:sz w:val="24"/>
          <w:szCs w:val="24"/>
          <w:lang w:eastAsia="zh-CN"/>
        </w:rPr>
        <w:t>供方</w:t>
      </w:r>
      <w:r>
        <w:rPr>
          <w:rFonts w:hint="eastAsia" w:asciiTheme="minorEastAsia" w:hAnsiTheme="minorEastAsia"/>
          <w:sz w:val="24"/>
          <w:szCs w:val="24"/>
        </w:rPr>
        <w:t>设备不能达到技术</w:t>
      </w:r>
      <w:r>
        <w:rPr>
          <w:rFonts w:hint="eastAsia" w:asciiTheme="minorEastAsia" w:hAnsiTheme="minorEastAsia"/>
          <w:sz w:val="24"/>
          <w:szCs w:val="24"/>
          <w:lang w:eastAsia="zh-CN"/>
        </w:rPr>
        <w:t>协议</w:t>
      </w:r>
      <w:r>
        <w:rPr>
          <w:rFonts w:hint="eastAsia" w:asciiTheme="minorEastAsia" w:hAnsiTheme="minorEastAsia"/>
          <w:sz w:val="24"/>
          <w:szCs w:val="24"/>
        </w:rPr>
        <w:t>中操作参数或出现设备制造、安装等质量问题，</w:t>
      </w:r>
      <w:r>
        <w:rPr>
          <w:rFonts w:hint="eastAsia" w:asciiTheme="minorEastAsia" w:hAnsiTheme="minorEastAsia"/>
          <w:sz w:val="24"/>
          <w:szCs w:val="24"/>
          <w:lang w:eastAsia="zh-CN"/>
        </w:rPr>
        <w:t>供方</w:t>
      </w:r>
      <w:r>
        <w:rPr>
          <w:rFonts w:hint="eastAsia" w:asciiTheme="minorEastAsia" w:hAnsiTheme="minorEastAsia"/>
          <w:sz w:val="24"/>
          <w:szCs w:val="24"/>
        </w:rPr>
        <w:t>保证在接到业主书面通知后在48小时内到达现场。</w:t>
      </w:r>
    </w:p>
    <w:p w14:paraId="47248611">
      <w:pPr>
        <w:spacing w:line="560" w:lineRule="exact"/>
        <w:ind w:firstLine="480" w:firstLineChars="200"/>
        <w:rPr>
          <w:rFonts w:asciiTheme="minorEastAsia" w:hAnsiTheme="minorEastAsia"/>
          <w:sz w:val="24"/>
          <w:szCs w:val="24"/>
        </w:rPr>
      </w:pPr>
      <w:r>
        <w:rPr>
          <w:rFonts w:hint="eastAsia" w:asciiTheme="minorEastAsia" w:hAnsiTheme="minorEastAsia"/>
          <w:sz w:val="24"/>
          <w:szCs w:val="24"/>
          <w:lang w:eastAsia="zh-CN"/>
        </w:rPr>
        <w:t>供方</w:t>
      </w:r>
      <w:r>
        <w:rPr>
          <w:rFonts w:hint="eastAsia" w:asciiTheme="minorEastAsia" w:hAnsiTheme="minorEastAsia"/>
          <w:sz w:val="24"/>
          <w:szCs w:val="24"/>
        </w:rPr>
        <w:t>保证所供设备必须符合协议所要求的质量、规格、性能指标，制造标准。</w:t>
      </w:r>
      <w:r>
        <w:rPr>
          <w:rFonts w:hint="eastAsia" w:asciiTheme="minorEastAsia" w:hAnsiTheme="minorEastAsia"/>
          <w:sz w:val="24"/>
          <w:szCs w:val="24"/>
          <w:lang w:eastAsia="zh-CN"/>
        </w:rPr>
        <w:t>协议</w:t>
      </w:r>
      <w:r>
        <w:rPr>
          <w:rFonts w:hint="eastAsia" w:asciiTheme="minorEastAsia" w:hAnsiTheme="minorEastAsia"/>
          <w:sz w:val="24"/>
          <w:szCs w:val="24"/>
        </w:rPr>
        <w:t>采用国家最新标准及</w:t>
      </w:r>
      <w:r>
        <w:rPr>
          <w:rFonts w:hint="eastAsia" w:asciiTheme="minorEastAsia" w:hAnsiTheme="minorEastAsia"/>
          <w:sz w:val="24"/>
          <w:szCs w:val="24"/>
          <w:lang w:eastAsia="zh-CN"/>
        </w:rPr>
        <w:t>协议</w:t>
      </w:r>
      <w:r>
        <w:rPr>
          <w:rFonts w:hint="eastAsia" w:asciiTheme="minorEastAsia" w:hAnsiTheme="minorEastAsia"/>
          <w:sz w:val="24"/>
          <w:szCs w:val="24"/>
        </w:rPr>
        <w:t>。</w:t>
      </w:r>
    </w:p>
    <w:p w14:paraId="32DB3E5D">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质保期内，凡属</w:t>
      </w:r>
      <w:r>
        <w:rPr>
          <w:rFonts w:hint="eastAsia" w:asciiTheme="minorEastAsia" w:hAnsiTheme="minorEastAsia"/>
          <w:sz w:val="24"/>
          <w:szCs w:val="24"/>
          <w:lang w:eastAsia="zh-CN"/>
        </w:rPr>
        <w:t>供方</w:t>
      </w:r>
      <w:r>
        <w:rPr>
          <w:rFonts w:hint="eastAsia" w:asciiTheme="minorEastAsia" w:hAnsiTheme="minorEastAsia"/>
          <w:sz w:val="24"/>
          <w:szCs w:val="24"/>
        </w:rPr>
        <w:t>设备制造问题或外购设备自身质量问题（非人为造成的），</w:t>
      </w:r>
      <w:r>
        <w:rPr>
          <w:rFonts w:hint="eastAsia" w:asciiTheme="minorEastAsia" w:hAnsiTheme="minorEastAsia"/>
          <w:sz w:val="24"/>
          <w:szCs w:val="24"/>
          <w:lang w:eastAsia="zh-CN"/>
        </w:rPr>
        <w:t>供方</w:t>
      </w:r>
      <w:r>
        <w:rPr>
          <w:rFonts w:hint="eastAsia" w:asciiTheme="minorEastAsia" w:hAnsiTheme="minorEastAsia"/>
          <w:sz w:val="24"/>
          <w:szCs w:val="24"/>
        </w:rPr>
        <w:t>无偿进行维修或更换。</w:t>
      </w:r>
    </w:p>
    <w:p w14:paraId="7326809E">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质保期以外，</w:t>
      </w:r>
      <w:r>
        <w:rPr>
          <w:rFonts w:hint="eastAsia" w:asciiTheme="minorEastAsia" w:hAnsiTheme="minorEastAsia"/>
          <w:sz w:val="24"/>
          <w:szCs w:val="24"/>
          <w:lang w:eastAsia="zh-CN"/>
        </w:rPr>
        <w:t>供方</w:t>
      </w:r>
      <w:r>
        <w:rPr>
          <w:rFonts w:hint="eastAsia" w:asciiTheme="minorEastAsia" w:hAnsiTheme="minorEastAsia"/>
          <w:sz w:val="24"/>
          <w:szCs w:val="24"/>
        </w:rPr>
        <w:t>终身为用户提供优质服务，</w:t>
      </w:r>
      <w:r>
        <w:rPr>
          <w:rFonts w:hint="eastAsia" w:asciiTheme="minorEastAsia" w:hAnsiTheme="minorEastAsia"/>
          <w:sz w:val="24"/>
          <w:szCs w:val="24"/>
          <w:lang w:eastAsia="zh-CN"/>
        </w:rPr>
        <w:t>供方</w:t>
      </w:r>
      <w:r>
        <w:rPr>
          <w:rFonts w:hint="eastAsia" w:asciiTheme="minorEastAsia" w:hAnsiTheme="minorEastAsia"/>
          <w:sz w:val="24"/>
          <w:szCs w:val="24"/>
        </w:rPr>
        <w:t>保证一年内对本生产装置回访两次。</w:t>
      </w:r>
    </w:p>
    <w:p w14:paraId="33ED2755">
      <w:pPr>
        <w:spacing w:line="560" w:lineRule="exact"/>
        <w:ind w:left="45"/>
        <w:rPr>
          <w:rFonts w:ascii="仿宋" w:hAnsi="仿宋" w:eastAsia="仿宋" w:cs="仿宋"/>
          <w:b/>
          <w:bCs/>
          <w:sz w:val="28"/>
          <w:szCs w:val="28"/>
        </w:rPr>
      </w:pPr>
      <w:r>
        <w:rPr>
          <w:rFonts w:hint="eastAsia" w:ascii="仿宋" w:hAnsi="仿宋" w:eastAsia="仿宋" w:cs="仿宋"/>
          <w:b/>
          <w:bCs/>
          <w:sz w:val="28"/>
          <w:szCs w:val="28"/>
        </w:rPr>
        <w:t>8、质量保证、服务</w:t>
      </w:r>
    </w:p>
    <w:p w14:paraId="3B1550EC">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订购的新型产品除应满足本</w:t>
      </w:r>
      <w:r>
        <w:rPr>
          <w:rFonts w:hint="eastAsia" w:asciiTheme="minorEastAsia" w:hAnsiTheme="minorEastAsia"/>
          <w:sz w:val="24"/>
          <w:szCs w:val="24"/>
          <w:lang w:eastAsia="zh-CN"/>
        </w:rPr>
        <w:t>协议</w:t>
      </w:r>
      <w:r>
        <w:rPr>
          <w:rFonts w:hint="eastAsia" w:asciiTheme="minorEastAsia" w:hAnsiTheme="minorEastAsia"/>
          <w:sz w:val="24"/>
          <w:szCs w:val="24"/>
        </w:rPr>
        <w:t>外，</w:t>
      </w:r>
      <w:r>
        <w:rPr>
          <w:rFonts w:hint="eastAsia" w:asciiTheme="minorEastAsia" w:hAnsiTheme="minorEastAsia"/>
          <w:sz w:val="24"/>
          <w:szCs w:val="24"/>
          <w:lang w:eastAsia="zh-CN"/>
        </w:rPr>
        <w:t>供方</w:t>
      </w:r>
      <w:r>
        <w:rPr>
          <w:rFonts w:hint="eastAsia" w:asciiTheme="minorEastAsia" w:hAnsiTheme="minorEastAsia"/>
          <w:sz w:val="24"/>
          <w:szCs w:val="24"/>
        </w:rPr>
        <w:t>还应提供该产品的鉴定证书。</w:t>
      </w:r>
    </w:p>
    <w:p w14:paraId="6A4D5946">
      <w:pPr>
        <w:spacing w:line="560" w:lineRule="exact"/>
        <w:ind w:firstLine="480" w:firstLineChars="200"/>
        <w:rPr>
          <w:rFonts w:asciiTheme="minorEastAsia" w:hAnsiTheme="minorEastAsia"/>
          <w:sz w:val="24"/>
          <w:szCs w:val="24"/>
        </w:rPr>
      </w:pPr>
      <w:r>
        <w:rPr>
          <w:rFonts w:hint="eastAsia" w:asciiTheme="minorEastAsia" w:hAnsiTheme="minorEastAsia"/>
          <w:sz w:val="24"/>
          <w:szCs w:val="24"/>
          <w:lang w:eastAsia="zh-CN"/>
        </w:rPr>
        <w:t>供方</w:t>
      </w:r>
      <w:r>
        <w:rPr>
          <w:rFonts w:hint="eastAsia" w:asciiTheme="minorEastAsia" w:hAnsiTheme="minorEastAsia"/>
          <w:sz w:val="24"/>
          <w:szCs w:val="24"/>
        </w:rPr>
        <w:t>应保证制造过程中的所有工艺、材料、试验等（包括</w:t>
      </w:r>
      <w:r>
        <w:rPr>
          <w:rFonts w:hint="eastAsia" w:asciiTheme="minorEastAsia" w:hAnsiTheme="minorEastAsia"/>
          <w:sz w:val="24"/>
          <w:szCs w:val="24"/>
          <w:lang w:eastAsia="zh-CN"/>
        </w:rPr>
        <w:t>供方</w:t>
      </w:r>
      <w:r>
        <w:rPr>
          <w:rFonts w:hint="eastAsia" w:asciiTheme="minorEastAsia" w:hAnsiTheme="minorEastAsia"/>
          <w:sz w:val="24"/>
          <w:szCs w:val="24"/>
        </w:rPr>
        <w:t>的外购件在内）均应符合本</w:t>
      </w:r>
      <w:r>
        <w:rPr>
          <w:rFonts w:hint="eastAsia" w:asciiTheme="minorEastAsia" w:hAnsiTheme="minorEastAsia"/>
          <w:sz w:val="24"/>
          <w:szCs w:val="24"/>
          <w:lang w:eastAsia="zh-CN"/>
        </w:rPr>
        <w:t>协议</w:t>
      </w:r>
      <w:r>
        <w:rPr>
          <w:rFonts w:hint="eastAsia" w:asciiTheme="minorEastAsia" w:hAnsiTheme="minorEastAsia"/>
          <w:sz w:val="24"/>
          <w:szCs w:val="24"/>
        </w:rPr>
        <w:t>的规定。</w:t>
      </w:r>
    </w:p>
    <w:p w14:paraId="0B1AF576">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 xml:space="preserve"> 附属及配套设备必须满足本</w:t>
      </w:r>
      <w:r>
        <w:rPr>
          <w:rFonts w:hint="eastAsia" w:asciiTheme="minorEastAsia" w:hAnsiTheme="minorEastAsia"/>
          <w:sz w:val="24"/>
          <w:szCs w:val="24"/>
          <w:lang w:eastAsia="zh-CN"/>
        </w:rPr>
        <w:t>协议</w:t>
      </w:r>
      <w:r>
        <w:rPr>
          <w:rFonts w:hint="eastAsia" w:asciiTheme="minorEastAsia" w:hAnsiTheme="minorEastAsia"/>
          <w:sz w:val="24"/>
          <w:szCs w:val="24"/>
        </w:rPr>
        <w:t>的有关规定及厂标和行业标准的要求，并提供试验报告和产品合格证。</w:t>
      </w:r>
    </w:p>
    <w:p w14:paraId="79166803">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 xml:space="preserve"> 质量保证体系，该质量保证体系已经通过国家认证和正常运转。</w:t>
      </w:r>
    </w:p>
    <w:p w14:paraId="2E4829F9">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 xml:space="preserve"> </w:t>
      </w:r>
      <w:r>
        <w:rPr>
          <w:rFonts w:hint="eastAsia" w:asciiTheme="minorEastAsia" w:hAnsiTheme="minorEastAsia"/>
          <w:sz w:val="24"/>
          <w:szCs w:val="24"/>
          <w:lang w:eastAsia="zh-CN"/>
        </w:rPr>
        <w:t>供方</w:t>
      </w:r>
      <w:r>
        <w:rPr>
          <w:rFonts w:hint="eastAsia" w:asciiTheme="minorEastAsia" w:hAnsiTheme="minorEastAsia"/>
          <w:sz w:val="24"/>
          <w:szCs w:val="24"/>
        </w:rPr>
        <w:t>保证将设备调试到正常运行状态。</w:t>
      </w:r>
    </w:p>
    <w:p w14:paraId="4CF24EEE">
      <w:pPr>
        <w:spacing w:line="560" w:lineRule="exact"/>
        <w:ind w:left="45"/>
        <w:rPr>
          <w:rFonts w:ascii="仿宋" w:hAnsi="仿宋" w:eastAsia="仿宋" w:cs="仿宋"/>
          <w:b/>
          <w:bCs/>
          <w:sz w:val="28"/>
          <w:szCs w:val="28"/>
        </w:rPr>
      </w:pPr>
      <w:r>
        <w:rPr>
          <w:rFonts w:hint="eastAsia" w:ascii="仿宋" w:hAnsi="仿宋" w:eastAsia="仿宋" w:cs="仿宋"/>
          <w:b/>
          <w:bCs/>
          <w:sz w:val="28"/>
          <w:szCs w:val="28"/>
        </w:rPr>
        <w:t>9、技术文件及交付</w:t>
      </w:r>
    </w:p>
    <w:p w14:paraId="33FA5F7C">
      <w:pPr>
        <w:spacing w:line="560" w:lineRule="exact"/>
        <w:ind w:firstLine="480" w:firstLineChars="200"/>
        <w:rPr>
          <w:rFonts w:asciiTheme="minorEastAsia" w:hAnsiTheme="minorEastAsia"/>
          <w:sz w:val="24"/>
          <w:szCs w:val="24"/>
        </w:rPr>
      </w:pPr>
      <w:r>
        <w:rPr>
          <w:rFonts w:hint="eastAsia" w:asciiTheme="minorEastAsia" w:hAnsiTheme="minorEastAsia"/>
          <w:sz w:val="24"/>
          <w:szCs w:val="24"/>
          <w:lang w:eastAsia="zh-CN"/>
        </w:rPr>
        <w:t>供方</w:t>
      </w:r>
      <w:r>
        <w:rPr>
          <w:rFonts w:hint="eastAsia" w:asciiTheme="minorEastAsia" w:hAnsiTheme="minorEastAsia"/>
          <w:sz w:val="24"/>
          <w:szCs w:val="24"/>
        </w:rPr>
        <w:t>在交货时带随机资料、附加电子文档一份。</w:t>
      </w:r>
    </w:p>
    <w:p w14:paraId="79B4C418">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设备安装资料及图纸、操作维护说明书。</w:t>
      </w:r>
    </w:p>
    <w:p w14:paraId="5522F834">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元器件清单（外协件应提供定货号及合同复印件）。</w:t>
      </w:r>
    </w:p>
    <w:p w14:paraId="4391C959">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生产许可证、产品质量合格证、相关验收标准，设备供货时提供开箱资料，同时还提供安装、运行、维护、修理说明书、部件清单资料、工厂试验报告。</w:t>
      </w:r>
    </w:p>
    <w:p w14:paraId="67B5316F">
      <w:pPr>
        <w:spacing w:line="560" w:lineRule="exact"/>
        <w:ind w:left="45"/>
        <w:rPr>
          <w:rFonts w:ascii="仿宋" w:hAnsi="仿宋" w:eastAsia="仿宋" w:cs="仿宋"/>
          <w:b/>
          <w:bCs/>
          <w:sz w:val="28"/>
          <w:szCs w:val="28"/>
        </w:rPr>
      </w:pPr>
      <w:r>
        <w:rPr>
          <w:rFonts w:hint="eastAsia" w:ascii="仿宋" w:hAnsi="仿宋" w:eastAsia="仿宋" w:cs="仿宋"/>
          <w:b/>
          <w:bCs/>
          <w:sz w:val="28"/>
          <w:szCs w:val="28"/>
        </w:rPr>
        <w:t>10、包装、运输和贮存</w:t>
      </w:r>
    </w:p>
    <w:p w14:paraId="6D5BACDE">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设备制造完成并通过试验后应及时包装，否则应得到切实的保护，确保其不受污损。</w:t>
      </w:r>
    </w:p>
    <w:p w14:paraId="2F08D423">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所有部件经妥善包装或装箱后，在运输过程中尚应采取其它防护措施，以免散失损坏或被盗。</w:t>
      </w:r>
    </w:p>
    <w:p w14:paraId="647CA84B">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在包装箱外应标明</w:t>
      </w:r>
      <w:r>
        <w:rPr>
          <w:rFonts w:hint="eastAsia" w:asciiTheme="minorEastAsia" w:hAnsiTheme="minorEastAsia"/>
          <w:sz w:val="24"/>
          <w:szCs w:val="24"/>
          <w:lang w:eastAsia="zh-CN"/>
        </w:rPr>
        <w:t>需方</w:t>
      </w:r>
      <w:r>
        <w:rPr>
          <w:rFonts w:hint="eastAsia" w:asciiTheme="minorEastAsia" w:hAnsiTheme="minorEastAsia"/>
          <w:sz w:val="24"/>
          <w:szCs w:val="24"/>
        </w:rPr>
        <w:t>的订货号、发货号。</w:t>
      </w:r>
    </w:p>
    <w:p w14:paraId="3F09B37C">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保护装置的包装应符合JB3700-1984的规定。</w:t>
      </w:r>
    </w:p>
    <w:p w14:paraId="3E06CAF1">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保护装置的运输应符合JB3701-1984的规定。</w:t>
      </w:r>
    </w:p>
    <w:p w14:paraId="0DB783BC">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随产品提供的技术资料应完整无缺，提供份额符合要求。</w:t>
      </w:r>
    </w:p>
    <w:p w14:paraId="3FD780A4">
      <w:pPr>
        <w:jc w:val="right"/>
        <w:rPr>
          <w:sz w:val="28"/>
          <w:szCs w:val="28"/>
        </w:rPr>
      </w:pPr>
    </w:p>
    <w:p w14:paraId="216F5E1D">
      <w:pPr>
        <w:tabs>
          <w:tab w:val="left" w:pos="545"/>
        </w:tabs>
        <w:jc w:val="left"/>
        <w:rPr>
          <w:rFonts w:hint="eastAsia" w:ascii="宋体" w:hAnsi="宋体" w:eastAsia="宋体" w:cs="宋体"/>
          <w:sz w:val="24"/>
          <w:szCs w:val="24"/>
          <w:lang w:val="en-US" w:eastAsia="zh-CN"/>
        </w:rPr>
      </w:pPr>
      <w:r>
        <w:rPr>
          <w:rFonts w:hint="eastAsia"/>
          <w:sz w:val="28"/>
          <w:szCs w:val="28"/>
          <w:lang w:eastAsia="zh-CN"/>
        </w:rPr>
        <w:tab/>
      </w:r>
      <w:r>
        <w:rPr>
          <w:rFonts w:hint="eastAsia" w:ascii="宋体" w:hAnsi="宋体" w:eastAsia="宋体" w:cs="宋体"/>
          <w:sz w:val="24"/>
          <w:szCs w:val="24"/>
          <w:lang w:eastAsia="zh-CN"/>
        </w:rPr>
        <w:t>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方：宁夏天元锰业股份有限公司</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供</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方：</w:t>
      </w:r>
    </w:p>
    <w:p w14:paraId="1FB1859F">
      <w:pPr>
        <w:pStyle w:val="2"/>
        <w:rPr>
          <w:rFonts w:hint="eastAsia" w:ascii="宋体" w:hAnsi="宋体" w:eastAsia="宋体" w:cs="宋体"/>
          <w:sz w:val="24"/>
          <w:szCs w:val="24"/>
          <w:lang w:eastAsia="zh-CN"/>
        </w:rPr>
      </w:pPr>
    </w:p>
    <w:p w14:paraId="71BFF86C">
      <w:pPr>
        <w:pStyle w:val="2"/>
        <w:rPr>
          <w:rFonts w:hint="eastAsia" w:ascii="宋体" w:hAnsi="宋体" w:eastAsia="宋体" w:cs="宋体"/>
          <w:sz w:val="24"/>
          <w:szCs w:val="24"/>
          <w:lang w:eastAsia="zh-CN"/>
        </w:rPr>
      </w:pPr>
    </w:p>
    <w:p w14:paraId="0136015F">
      <w:pPr>
        <w:pStyle w:val="2"/>
        <w:rPr>
          <w:rFonts w:hint="eastAsia" w:ascii="宋体" w:hAnsi="宋体" w:eastAsia="宋体" w:cs="宋体"/>
          <w:sz w:val="24"/>
          <w:szCs w:val="24"/>
          <w:lang w:val="en-US" w:eastAsia="zh-CN"/>
        </w:rPr>
      </w:pPr>
      <w:r>
        <w:rPr>
          <w:rFonts w:hint="eastAsia" w:ascii="宋体" w:hAnsi="宋体" w:eastAsia="宋体" w:cs="宋体"/>
          <w:sz w:val="24"/>
          <w:szCs w:val="24"/>
          <w:lang w:eastAsia="zh-CN"/>
        </w:rPr>
        <w:t>需方代表（签字）：</w:t>
      </w:r>
      <w:r>
        <w:rPr>
          <w:rFonts w:hint="eastAsia" w:ascii="宋体" w:hAnsi="宋体" w:eastAsia="宋体" w:cs="宋体"/>
          <w:sz w:val="24"/>
          <w:szCs w:val="24"/>
          <w:lang w:val="en-US" w:eastAsia="zh-CN"/>
        </w:rPr>
        <w:t xml:space="preserve">                    供方代表（签字）：</w:t>
      </w:r>
    </w:p>
    <w:p w14:paraId="281E3115">
      <w:pPr>
        <w:pStyle w:val="2"/>
        <w:rPr>
          <w:rFonts w:hint="eastAsia" w:ascii="宋体" w:hAnsi="宋体" w:eastAsia="宋体" w:cs="宋体"/>
          <w:sz w:val="24"/>
          <w:szCs w:val="24"/>
          <w:lang w:eastAsia="zh-CN"/>
        </w:rPr>
      </w:pPr>
    </w:p>
    <w:p w14:paraId="1F3F5FA6">
      <w:pPr>
        <w:pStyle w:val="2"/>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14:paraId="2AFE9D07">
      <w:pPr>
        <w:pStyle w:val="2"/>
        <w:rPr>
          <w:rFonts w:hint="default"/>
          <w:sz w:val="28"/>
          <w:szCs w:val="28"/>
          <w:lang w:val="en-US" w:eastAsia="zh-CN"/>
        </w:rPr>
      </w:pPr>
      <w:r>
        <w:rPr>
          <w:rFonts w:hint="eastAsia" w:ascii="宋体" w:hAnsi="宋体" w:eastAsia="宋体" w:cs="宋体"/>
          <w:sz w:val="24"/>
          <w:szCs w:val="24"/>
          <w:lang w:eastAsia="zh-CN"/>
        </w:rPr>
        <w:t>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期：</w:t>
      </w:r>
      <w:r>
        <w:rPr>
          <w:rFonts w:hint="eastAsia" w:ascii="宋体" w:hAnsi="宋体" w:eastAsia="宋体" w:cs="宋体"/>
          <w:sz w:val="24"/>
          <w:szCs w:val="24"/>
          <w:lang w:val="en-US" w:eastAsia="zh-CN"/>
        </w:rPr>
        <w:t xml:space="preserve">                               日 期：</w:t>
      </w:r>
    </w:p>
    <w:p w14:paraId="09035BD0">
      <w:pPr>
        <w:jc w:val="right"/>
        <w:rPr>
          <w:rFonts w:hint="eastAsia"/>
          <w:sz w:val="28"/>
          <w:szCs w:val="28"/>
        </w:rPr>
      </w:pPr>
      <w:r>
        <w:rPr>
          <w:rFonts w:hint="eastAsia"/>
          <w:sz w:val="28"/>
          <w:szCs w:val="28"/>
        </w:rPr>
        <w:t xml:space="preserve"> </w:t>
      </w:r>
      <w:r>
        <w:rPr>
          <w:sz w:val="28"/>
          <w:szCs w:val="28"/>
        </w:rPr>
        <w:t xml:space="preserve">     </w:t>
      </w:r>
    </w:p>
    <w:sectPr>
      <w:footerReference r:id="rId3" w:type="default"/>
      <w:pgSz w:w="11906" w:h="16838"/>
      <w:pgMar w:top="1440" w:right="1247" w:bottom="1117" w:left="1474" w:header="851" w:footer="77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Adobe Gothic Std B">
    <w:altName w:val="MS UI Gothic"/>
    <w:panose1 w:val="020B0800000000000000"/>
    <w:charset w:val="80"/>
    <w:family w:val="auto"/>
    <w:pitch w:val="default"/>
    <w:sig w:usb0="00000000" w:usb1="00000000" w:usb2="00000010" w:usb3="00000000" w:csb0="602A0005" w:csb1="00000000"/>
  </w:font>
  <w:font w:name="MS UI Gothic">
    <w:panose1 w:val="020B0600070205080204"/>
    <w:charset w:val="80"/>
    <w:family w:val="auto"/>
    <w:pitch w:val="default"/>
    <w:sig w:usb0="E00002FF" w:usb1="6AC7FDFB" w:usb2="08000012" w:usb3="00000000" w:csb0="4002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26CE76">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99976B">
                          <w:pPr>
                            <w:pStyle w:val="12"/>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699976B">
                    <w:pPr>
                      <w:pStyle w:val="12"/>
                    </w:pPr>
                    <w:r>
                      <w:fldChar w:fldCharType="begin"/>
                    </w:r>
                    <w:r>
                      <w:instrText xml:space="preserve"> PAGE  \* MERGEFORMAT </w:instrText>
                    </w:r>
                    <w:r>
                      <w:fldChar w:fldCharType="separate"/>
                    </w:r>
                    <w:r>
                      <w:t>12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70BAA7"/>
    <w:multiLevelType w:val="singleLevel"/>
    <w:tmpl w:val="8E70BAA7"/>
    <w:lvl w:ilvl="0" w:tentative="0">
      <w:start w:val="1"/>
      <w:numFmt w:val="decimal"/>
      <w:suff w:val="nothing"/>
      <w:lvlText w:val="%1）"/>
      <w:lvlJc w:val="left"/>
      <w:pPr>
        <w:ind w:left="0"/>
      </w:pPr>
    </w:lvl>
  </w:abstractNum>
  <w:abstractNum w:abstractNumId="1">
    <w:nsid w:val="0DDD7A71"/>
    <w:multiLevelType w:val="multilevel"/>
    <w:tmpl w:val="0DDD7A71"/>
    <w:lvl w:ilvl="0" w:tentative="0">
      <w:start w:val="1"/>
      <w:numFmt w:val="decimal"/>
      <w:lvlText w:val="%1."/>
      <w:lvlJc w:val="left"/>
      <w:pPr>
        <w:ind w:left="425" w:hanging="425"/>
      </w:pPr>
    </w:lvl>
    <w:lvl w:ilvl="1" w:tentative="0">
      <w:start w:val="1"/>
      <w:numFmt w:val="decimal"/>
      <w:lvlText w:val="%1.%2."/>
      <w:lvlJc w:val="left"/>
      <w:pPr>
        <w:ind w:left="709"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CBC"/>
    <w:rsid w:val="00017580"/>
    <w:rsid w:val="00021308"/>
    <w:rsid w:val="00037B08"/>
    <w:rsid w:val="000517AC"/>
    <w:rsid w:val="00074F4E"/>
    <w:rsid w:val="0009719D"/>
    <w:rsid w:val="000A2BC3"/>
    <w:rsid w:val="000A48B8"/>
    <w:rsid w:val="000D2FDA"/>
    <w:rsid w:val="000F354A"/>
    <w:rsid w:val="000F614B"/>
    <w:rsid w:val="0011406A"/>
    <w:rsid w:val="00114B29"/>
    <w:rsid w:val="001354A9"/>
    <w:rsid w:val="001526D3"/>
    <w:rsid w:val="001934A0"/>
    <w:rsid w:val="001E38D8"/>
    <w:rsid w:val="00283C2F"/>
    <w:rsid w:val="00294208"/>
    <w:rsid w:val="00296D19"/>
    <w:rsid w:val="002B7535"/>
    <w:rsid w:val="002C07A0"/>
    <w:rsid w:val="00304C93"/>
    <w:rsid w:val="003335D1"/>
    <w:rsid w:val="003707C3"/>
    <w:rsid w:val="00381804"/>
    <w:rsid w:val="003A17DA"/>
    <w:rsid w:val="003B317C"/>
    <w:rsid w:val="003D4505"/>
    <w:rsid w:val="004122A0"/>
    <w:rsid w:val="00442D75"/>
    <w:rsid w:val="004958CC"/>
    <w:rsid w:val="004C3BD5"/>
    <w:rsid w:val="004D467D"/>
    <w:rsid w:val="004D6684"/>
    <w:rsid w:val="005004C6"/>
    <w:rsid w:val="00517E82"/>
    <w:rsid w:val="00523176"/>
    <w:rsid w:val="00575D79"/>
    <w:rsid w:val="00575E5E"/>
    <w:rsid w:val="00593143"/>
    <w:rsid w:val="00650560"/>
    <w:rsid w:val="00683668"/>
    <w:rsid w:val="00684BD4"/>
    <w:rsid w:val="006913F7"/>
    <w:rsid w:val="006A7AC0"/>
    <w:rsid w:val="006B6790"/>
    <w:rsid w:val="006C0E5F"/>
    <w:rsid w:val="006C68E2"/>
    <w:rsid w:val="0073192B"/>
    <w:rsid w:val="007A2697"/>
    <w:rsid w:val="007D30C5"/>
    <w:rsid w:val="007E2313"/>
    <w:rsid w:val="00811B83"/>
    <w:rsid w:val="00813BC5"/>
    <w:rsid w:val="00822F7E"/>
    <w:rsid w:val="0084284A"/>
    <w:rsid w:val="008462EE"/>
    <w:rsid w:val="008666E5"/>
    <w:rsid w:val="00873925"/>
    <w:rsid w:val="008B1D23"/>
    <w:rsid w:val="008C44F5"/>
    <w:rsid w:val="008C55BB"/>
    <w:rsid w:val="008D2341"/>
    <w:rsid w:val="008D6449"/>
    <w:rsid w:val="008D6B63"/>
    <w:rsid w:val="0091585F"/>
    <w:rsid w:val="00972705"/>
    <w:rsid w:val="009D0BF2"/>
    <w:rsid w:val="009E2EDC"/>
    <w:rsid w:val="009E4D6F"/>
    <w:rsid w:val="00A861D3"/>
    <w:rsid w:val="00A868F5"/>
    <w:rsid w:val="00AD52BB"/>
    <w:rsid w:val="00B02FB7"/>
    <w:rsid w:val="00B542CD"/>
    <w:rsid w:val="00B60E96"/>
    <w:rsid w:val="00B85D61"/>
    <w:rsid w:val="00B91AB5"/>
    <w:rsid w:val="00BB77FE"/>
    <w:rsid w:val="00BC62F1"/>
    <w:rsid w:val="00C00CBC"/>
    <w:rsid w:val="00C00D9E"/>
    <w:rsid w:val="00C21056"/>
    <w:rsid w:val="00C35444"/>
    <w:rsid w:val="00C63E5A"/>
    <w:rsid w:val="00C710BF"/>
    <w:rsid w:val="00C91A9F"/>
    <w:rsid w:val="00C9334E"/>
    <w:rsid w:val="00CB6220"/>
    <w:rsid w:val="00CC1295"/>
    <w:rsid w:val="00CC6833"/>
    <w:rsid w:val="00CF79B0"/>
    <w:rsid w:val="00D06D8E"/>
    <w:rsid w:val="00D25026"/>
    <w:rsid w:val="00D4269C"/>
    <w:rsid w:val="00D73B15"/>
    <w:rsid w:val="00E76BE6"/>
    <w:rsid w:val="00E92649"/>
    <w:rsid w:val="00ED1BDC"/>
    <w:rsid w:val="00EF4070"/>
    <w:rsid w:val="00F455F2"/>
    <w:rsid w:val="00F744BE"/>
    <w:rsid w:val="00FC6327"/>
    <w:rsid w:val="00FE52E7"/>
    <w:rsid w:val="00FF1210"/>
    <w:rsid w:val="014E1A48"/>
    <w:rsid w:val="039F32F1"/>
    <w:rsid w:val="072264A6"/>
    <w:rsid w:val="07256B46"/>
    <w:rsid w:val="072E7981"/>
    <w:rsid w:val="0857689B"/>
    <w:rsid w:val="0AA11433"/>
    <w:rsid w:val="0BE81B6C"/>
    <w:rsid w:val="0E26697C"/>
    <w:rsid w:val="114D42BF"/>
    <w:rsid w:val="13F23B3E"/>
    <w:rsid w:val="142B43B6"/>
    <w:rsid w:val="14E95CC2"/>
    <w:rsid w:val="179026DE"/>
    <w:rsid w:val="1B767BBB"/>
    <w:rsid w:val="1BFE495D"/>
    <w:rsid w:val="1CD73ECE"/>
    <w:rsid w:val="1E494871"/>
    <w:rsid w:val="1F4E5D32"/>
    <w:rsid w:val="21874C9B"/>
    <w:rsid w:val="225C42C2"/>
    <w:rsid w:val="229A1EC0"/>
    <w:rsid w:val="23602AC3"/>
    <w:rsid w:val="266F2816"/>
    <w:rsid w:val="27BF486C"/>
    <w:rsid w:val="2AA42CAA"/>
    <w:rsid w:val="2B4F306B"/>
    <w:rsid w:val="2DFD07F3"/>
    <w:rsid w:val="2E4A337B"/>
    <w:rsid w:val="2E95347B"/>
    <w:rsid w:val="2F1601B0"/>
    <w:rsid w:val="2FE51D9B"/>
    <w:rsid w:val="2FF41FCA"/>
    <w:rsid w:val="32A27056"/>
    <w:rsid w:val="34440770"/>
    <w:rsid w:val="37715188"/>
    <w:rsid w:val="378151A4"/>
    <w:rsid w:val="392858DD"/>
    <w:rsid w:val="3A6F45CA"/>
    <w:rsid w:val="3D31661F"/>
    <w:rsid w:val="3E14512B"/>
    <w:rsid w:val="3E444130"/>
    <w:rsid w:val="3F412662"/>
    <w:rsid w:val="3FE8164D"/>
    <w:rsid w:val="447B1D53"/>
    <w:rsid w:val="45233CFC"/>
    <w:rsid w:val="46D00C57"/>
    <w:rsid w:val="49921289"/>
    <w:rsid w:val="49C820BA"/>
    <w:rsid w:val="4BD21BD6"/>
    <w:rsid w:val="4C4171BB"/>
    <w:rsid w:val="4E3C2EF6"/>
    <w:rsid w:val="538E6122"/>
    <w:rsid w:val="54A80CD0"/>
    <w:rsid w:val="570C1EBB"/>
    <w:rsid w:val="598962F4"/>
    <w:rsid w:val="5A6E2BF4"/>
    <w:rsid w:val="5AC93EE4"/>
    <w:rsid w:val="5D872FC1"/>
    <w:rsid w:val="5EE60D3C"/>
    <w:rsid w:val="60296D09"/>
    <w:rsid w:val="635E10C5"/>
    <w:rsid w:val="64C043D1"/>
    <w:rsid w:val="664B39FF"/>
    <w:rsid w:val="66D70E30"/>
    <w:rsid w:val="68D70296"/>
    <w:rsid w:val="6931512E"/>
    <w:rsid w:val="6B797260"/>
    <w:rsid w:val="6DE60739"/>
    <w:rsid w:val="71325E62"/>
    <w:rsid w:val="73AD7114"/>
    <w:rsid w:val="75176FD6"/>
    <w:rsid w:val="7599673E"/>
    <w:rsid w:val="77D86CEF"/>
    <w:rsid w:val="78605C9F"/>
    <w:rsid w:val="78A56823"/>
    <w:rsid w:val="78FF774A"/>
    <w:rsid w:val="7A92514B"/>
    <w:rsid w:val="7AF32851"/>
    <w:rsid w:val="7B9854E0"/>
    <w:rsid w:val="7C3E1F66"/>
    <w:rsid w:val="7D911D4A"/>
    <w:rsid w:val="7F635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0"/>
    <w:pPr>
      <w:keepNext/>
      <w:keepLines/>
      <w:spacing w:before="340" w:after="330" w:line="576" w:lineRule="auto"/>
      <w:outlineLvl w:val="0"/>
    </w:pPr>
    <w:rPr>
      <w:rFonts w:eastAsia="宋体"/>
      <w:b/>
      <w:kern w:val="44"/>
      <w:sz w:val="44"/>
    </w:rPr>
  </w:style>
  <w:style w:type="paragraph" w:styleId="5">
    <w:name w:val="heading 2"/>
    <w:basedOn w:val="1"/>
    <w:next w:val="1"/>
    <w:link w:val="3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link w:val="21"/>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widowControl/>
      <w:spacing w:line="240" w:lineRule="auto"/>
      <w:ind w:left="360" w:firstLine="210"/>
      <w:jc w:val="left"/>
    </w:pPr>
    <w:rPr>
      <w:rFonts w:ascii="Verdana" w:hAnsi="Verdana"/>
      <w:color w:val="000000"/>
      <w:kern w:val="0"/>
      <w:sz w:val="24"/>
      <w:szCs w:val="20"/>
    </w:rPr>
  </w:style>
  <w:style w:type="paragraph" w:styleId="3">
    <w:name w:val="Body Text Indent"/>
    <w:basedOn w:val="1"/>
    <w:qFormat/>
    <w:uiPriority w:val="0"/>
    <w:pPr>
      <w:spacing w:line="440" w:lineRule="exact"/>
      <w:ind w:firstLine="630"/>
    </w:pPr>
    <w:rPr>
      <w:rFonts w:ascii="宋体" w:eastAsia="宋体"/>
    </w:rPr>
  </w:style>
  <w:style w:type="paragraph" w:styleId="7">
    <w:name w:val="Document Map"/>
    <w:basedOn w:val="1"/>
    <w:link w:val="23"/>
    <w:semiHidden/>
    <w:unhideWhenUsed/>
    <w:qFormat/>
    <w:uiPriority w:val="99"/>
    <w:rPr>
      <w:rFonts w:ascii="宋体" w:eastAsia="宋体"/>
      <w:sz w:val="18"/>
      <w:szCs w:val="18"/>
    </w:rPr>
  </w:style>
  <w:style w:type="paragraph" w:styleId="8">
    <w:name w:val="annotation text"/>
    <w:basedOn w:val="1"/>
    <w:link w:val="35"/>
    <w:semiHidden/>
    <w:unhideWhenUsed/>
    <w:qFormat/>
    <w:uiPriority w:val="99"/>
    <w:pPr>
      <w:jc w:val="left"/>
    </w:pPr>
  </w:style>
  <w:style w:type="paragraph" w:styleId="9">
    <w:name w:val="Body Text"/>
    <w:basedOn w:val="1"/>
    <w:next w:val="1"/>
    <w:link w:val="30"/>
    <w:qFormat/>
    <w:uiPriority w:val="0"/>
    <w:pPr>
      <w:spacing w:line="400" w:lineRule="exact"/>
    </w:pPr>
    <w:rPr>
      <w:rFonts w:ascii="宋体" w:hAnsi="宋体" w:eastAsia="宋体" w:cs="Times New Roman"/>
      <w:sz w:val="28"/>
      <w:szCs w:val="24"/>
    </w:rPr>
  </w:style>
  <w:style w:type="paragraph" w:styleId="10">
    <w:name w:val="Plain Text"/>
    <w:basedOn w:val="1"/>
    <w:link w:val="33"/>
    <w:qFormat/>
    <w:uiPriority w:val="0"/>
    <w:rPr>
      <w:rFonts w:ascii="Courier New" w:hAnsi="Courier New" w:eastAsia="宋体" w:cs="Times New Roman"/>
      <w:b/>
      <w:color w:val="000000"/>
      <w:szCs w:val="28"/>
    </w:rPr>
  </w:style>
  <w:style w:type="paragraph" w:styleId="11">
    <w:name w:val="Balloon Text"/>
    <w:basedOn w:val="1"/>
    <w:link w:val="37"/>
    <w:semiHidden/>
    <w:unhideWhenUsed/>
    <w:qFormat/>
    <w:uiPriority w:val="99"/>
    <w:rPr>
      <w:sz w:val="18"/>
      <w:szCs w:val="18"/>
    </w:rPr>
  </w:style>
  <w:style w:type="paragraph" w:styleId="12">
    <w:name w:val="footer"/>
    <w:basedOn w:val="1"/>
    <w:link w:val="25"/>
    <w:unhideWhenUsed/>
    <w:qFormat/>
    <w:uiPriority w:val="99"/>
    <w:pPr>
      <w:tabs>
        <w:tab w:val="center" w:pos="4153"/>
        <w:tab w:val="right" w:pos="8306"/>
      </w:tabs>
      <w:snapToGrid w:val="0"/>
      <w:jc w:val="left"/>
    </w:pPr>
    <w:rPr>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Subtitle"/>
    <w:basedOn w:val="1"/>
    <w:next w:val="1"/>
    <w:link w:val="26"/>
    <w:qFormat/>
    <w:uiPriority w:val="0"/>
    <w:pPr>
      <w:spacing w:line="360" w:lineRule="exact"/>
      <w:ind w:firstLine="200" w:firstLineChars="200"/>
      <w:jc w:val="center"/>
      <w:outlineLvl w:val="0"/>
    </w:pPr>
    <w:rPr>
      <w:rFonts w:ascii="Cambria" w:hAnsi="Cambria"/>
      <w:b/>
      <w:bCs/>
      <w:kern w:val="28"/>
      <w:sz w:val="28"/>
      <w:szCs w:val="32"/>
    </w:rPr>
  </w:style>
  <w:style w:type="paragraph" w:styleId="15">
    <w:name w:val="annotation subject"/>
    <w:basedOn w:val="8"/>
    <w:next w:val="8"/>
    <w:link w:val="36"/>
    <w:semiHidden/>
    <w:unhideWhenUsed/>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page number"/>
    <w:qFormat/>
    <w:uiPriority w:val="0"/>
  </w:style>
  <w:style w:type="character" w:styleId="20">
    <w:name w:val="annotation reference"/>
    <w:basedOn w:val="18"/>
    <w:semiHidden/>
    <w:unhideWhenUsed/>
    <w:qFormat/>
    <w:uiPriority w:val="99"/>
    <w:rPr>
      <w:sz w:val="21"/>
      <w:szCs w:val="21"/>
    </w:rPr>
  </w:style>
  <w:style w:type="character" w:customStyle="1" w:styleId="21">
    <w:name w:val="标题 3 Char"/>
    <w:basedOn w:val="18"/>
    <w:link w:val="6"/>
    <w:qFormat/>
    <w:uiPriority w:val="9"/>
    <w:rPr>
      <w:rFonts w:ascii="宋体" w:hAnsi="宋体" w:eastAsia="宋体" w:cs="宋体"/>
      <w:b/>
      <w:bCs/>
      <w:kern w:val="0"/>
      <w:sz w:val="27"/>
      <w:szCs w:val="27"/>
    </w:rPr>
  </w:style>
  <w:style w:type="paragraph" w:styleId="22">
    <w:name w:val="List Paragraph"/>
    <w:basedOn w:val="1"/>
    <w:qFormat/>
    <w:uiPriority w:val="34"/>
    <w:pPr>
      <w:ind w:firstLine="420" w:firstLineChars="200"/>
    </w:pPr>
  </w:style>
  <w:style w:type="character" w:customStyle="1" w:styleId="23">
    <w:name w:val="文档结构图 Char"/>
    <w:basedOn w:val="18"/>
    <w:link w:val="7"/>
    <w:semiHidden/>
    <w:qFormat/>
    <w:uiPriority w:val="99"/>
    <w:rPr>
      <w:rFonts w:ascii="宋体" w:eastAsia="宋体"/>
      <w:sz w:val="18"/>
      <w:szCs w:val="18"/>
    </w:rPr>
  </w:style>
  <w:style w:type="character" w:customStyle="1" w:styleId="24">
    <w:name w:val="页眉 Char"/>
    <w:basedOn w:val="18"/>
    <w:link w:val="13"/>
    <w:qFormat/>
    <w:uiPriority w:val="99"/>
    <w:rPr>
      <w:sz w:val="18"/>
      <w:szCs w:val="18"/>
    </w:rPr>
  </w:style>
  <w:style w:type="character" w:customStyle="1" w:styleId="25">
    <w:name w:val="页脚 Char"/>
    <w:basedOn w:val="18"/>
    <w:link w:val="12"/>
    <w:qFormat/>
    <w:uiPriority w:val="99"/>
    <w:rPr>
      <w:sz w:val="18"/>
      <w:szCs w:val="18"/>
    </w:rPr>
  </w:style>
  <w:style w:type="character" w:customStyle="1" w:styleId="26">
    <w:name w:val="副标题 Char"/>
    <w:link w:val="14"/>
    <w:qFormat/>
    <w:uiPriority w:val="0"/>
    <w:rPr>
      <w:rFonts w:ascii="Cambria" w:hAnsi="Cambria"/>
      <w:b/>
      <w:bCs/>
      <w:kern w:val="28"/>
      <w:sz w:val="28"/>
      <w:szCs w:val="32"/>
    </w:rPr>
  </w:style>
  <w:style w:type="character" w:customStyle="1" w:styleId="27">
    <w:name w:val="副标题 Char1"/>
    <w:basedOn w:val="18"/>
    <w:qFormat/>
    <w:uiPriority w:val="11"/>
    <w:rPr>
      <w:rFonts w:eastAsia="宋体" w:asciiTheme="majorHAnsi" w:hAnsiTheme="majorHAnsi" w:cstheme="majorBidi"/>
      <w:b/>
      <w:bCs/>
      <w:kern w:val="28"/>
      <w:sz w:val="32"/>
      <w:szCs w:val="32"/>
    </w:rPr>
  </w:style>
  <w:style w:type="paragraph" w:customStyle="1" w:styleId="28">
    <w:name w:val="列出段落1"/>
    <w:basedOn w:val="1"/>
    <w:qFormat/>
    <w:uiPriority w:val="34"/>
    <w:pPr>
      <w:ind w:firstLine="420" w:firstLineChars="200"/>
    </w:pPr>
    <w:rPr>
      <w:rFonts w:ascii="Calibri" w:hAnsi="Calibri" w:eastAsia="宋体" w:cs="Times New Roman"/>
    </w:rPr>
  </w:style>
  <w:style w:type="character" w:customStyle="1" w:styleId="29">
    <w:name w:val="普通文字 Char1"/>
    <w:qFormat/>
    <w:uiPriority w:val="0"/>
    <w:rPr>
      <w:rFonts w:ascii="宋体" w:hAnsi="Courier New" w:eastAsia="宋体"/>
      <w:kern w:val="2"/>
      <w:sz w:val="21"/>
      <w:lang w:val="en-US" w:eastAsia="zh-CN" w:bidi="ar-SA"/>
    </w:rPr>
  </w:style>
  <w:style w:type="character" w:customStyle="1" w:styleId="30">
    <w:name w:val="正文文本 Char"/>
    <w:basedOn w:val="18"/>
    <w:link w:val="9"/>
    <w:qFormat/>
    <w:uiPriority w:val="0"/>
    <w:rPr>
      <w:rFonts w:ascii="宋体" w:hAnsi="宋体" w:eastAsia="宋体" w:cs="Times New Roman"/>
      <w:sz w:val="28"/>
      <w:szCs w:val="24"/>
    </w:rPr>
  </w:style>
  <w:style w:type="character" w:customStyle="1" w:styleId="31">
    <w:name w:val="标题 2 Char"/>
    <w:basedOn w:val="18"/>
    <w:link w:val="5"/>
    <w:qFormat/>
    <w:uiPriority w:val="9"/>
    <w:rPr>
      <w:rFonts w:asciiTheme="majorHAnsi" w:hAnsiTheme="majorHAnsi" w:eastAsiaTheme="majorEastAsia" w:cstheme="majorBidi"/>
      <w:b/>
      <w:bCs/>
      <w:sz w:val="32"/>
      <w:szCs w:val="32"/>
    </w:rPr>
  </w:style>
  <w:style w:type="character" w:customStyle="1" w:styleId="32">
    <w:name w:val="NormalCharacter"/>
    <w:semiHidden/>
    <w:qFormat/>
    <w:uiPriority w:val="0"/>
  </w:style>
  <w:style w:type="character" w:customStyle="1" w:styleId="33">
    <w:name w:val="纯文本 Char"/>
    <w:basedOn w:val="18"/>
    <w:link w:val="10"/>
    <w:qFormat/>
    <w:uiPriority w:val="0"/>
    <w:rPr>
      <w:rFonts w:ascii="Courier New" w:hAnsi="Courier New" w:eastAsia="宋体" w:cs="Times New Roman"/>
      <w:b/>
      <w:color w:val="000000"/>
      <w:szCs w:val="28"/>
    </w:rPr>
  </w:style>
  <w:style w:type="paragraph" w:customStyle="1" w:styleId="34">
    <w:name w:val="_Style 9"/>
    <w:basedOn w:val="1"/>
    <w:next w:val="22"/>
    <w:qFormat/>
    <w:uiPriority w:val="99"/>
    <w:pPr>
      <w:ind w:firstLine="420" w:firstLineChars="200"/>
    </w:pPr>
    <w:rPr>
      <w:rFonts w:ascii="Calibri" w:hAnsi="Calibri" w:eastAsia="宋体" w:cs="Times New Roman"/>
      <w:szCs w:val="24"/>
    </w:rPr>
  </w:style>
  <w:style w:type="character" w:customStyle="1" w:styleId="35">
    <w:name w:val="批注文字 Char"/>
    <w:basedOn w:val="18"/>
    <w:link w:val="8"/>
    <w:semiHidden/>
    <w:qFormat/>
    <w:uiPriority w:val="99"/>
    <w:rPr>
      <w:kern w:val="2"/>
      <w:sz w:val="21"/>
      <w:szCs w:val="22"/>
    </w:rPr>
  </w:style>
  <w:style w:type="character" w:customStyle="1" w:styleId="36">
    <w:name w:val="批注主题 Char"/>
    <w:basedOn w:val="35"/>
    <w:link w:val="15"/>
    <w:semiHidden/>
    <w:qFormat/>
    <w:uiPriority w:val="99"/>
    <w:rPr>
      <w:b/>
      <w:bCs/>
      <w:kern w:val="2"/>
      <w:sz w:val="21"/>
      <w:szCs w:val="22"/>
    </w:rPr>
  </w:style>
  <w:style w:type="character" w:customStyle="1" w:styleId="37">
    <w:name w:val="批注框文本 Char"/>
    <w:basedOn w:val="18"/>
    <w:link w:val="11"/>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4878</Words>
  <Characters>5479</Characters>
  <Lines>55</Lines>
  <Paragraphs>15</Paragraphs>
  <TotalTime>31</TotalTime>
  <ScaleCrop>false</ScaleCrop>
  <LinksUpToDate>false</LinksUpToDate>
  <CharactersWithSpaces>5526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2026-01-02T03:21:00Z</dcterms:created>
  <dc:creator>沈天海</dc:creator>
  <cp:lastModifiedBy>马超</cp:lastModifiedBy>
  <dcterms:modified xsi:type="dcterms:W3CDTF">2026-01-08T00:42:43Z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4ABC18BEADEC4F0BAE29588A7D742D4C_13</vt:lpwstr>
  </property>
  <property fmtid="{D5CDD505-2E9C-101B-9397-08002B2CF9AE}" pid="4" name="KSOTemplateDocerSaveRecord">
    <vt:lpwstr>eyJoZGlkIjoiMGYzZDI5MzU1NWM1ODgxODJjNTM5OGJjMGNiNDViOWIiLCJ1c2VySWQiOiIxMDMxMjI5NTkyIn0=</vt:lpwstr>
  </property>
</Properties>
</file>