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E11671">
      <w:pPr>
        <w:ind w:left="1920" w:hanging="1920" w:hangingChars="400"/>
        <w:rPr>
          <w:rFonts w:hint="eastAsia"/>
          <w:sz w:val="48"/>
          <w:szCs w:val="48"/>
        </w:rPr>
      </w:pPr>
      <w:r>
        <w:rPr>
          <w:rFonts w:hint="eastAsia"/>
          <w:sz w:val="48"/>
          <w:szCs w:val="48"/>
        </w:rPr>
        <w:t>古城建设基地东区体育馆</w:t>
      </w:r>
      <w:r>
        <w:rPr>
          <w:rFonts w:hint="eastAsia"/>
          <w:sz w:val="48"/>
          <w:szCs w:val="48"/>
          <w:lang w:val="en-US" w:eastAsia="zh-CN"/>
        </w:rPr>
        <w:t>装饰装修项目</w:t>
      </w:r>
      <w:r>
        <w:rPr>
          <w:rFonts w:hint="eastAsia"/>
          <w:sz w:val="48"/>
          <w:szCs w:val="48"/>
        </w:rPr>
        <w:t>墙面穿孔铝板安装</w:t>
      </w:r>
    </w:p>
    <w:p w14:paraId="0F4D5729">
      <w:pPr>
        <w:rPr>
          <w:rFonts w:hint="eastAsia"/>
        </w:rPr>
      </w:pPr>
    </w:p>
    <w:p w14:paraId="261C46BA">
      <w:pPr>
        <w:rPr>
          <w:rFonts w:hint="eastAsia"/>
        </w:rPr>
      </w:pPr>
    </w:p>
    <w:p w14:paraId="2527B3E6">
      <w:pPr>
        <w:rPr>
          <w:rFonts w:hint="eastAsia"/>
        </w:rPr>
      </w:pPr>
    </w:p>
    <w:p w14:paraId="43B8CEBF">
      <w:pPr>
        <w:rPr>
          <w:rFonts w:hint="eastAsia"/>
        </w:rPr>
      </w:pPr>
    </w:p>
    <w:p w14:paraId="6D46225F">
      <w:pPr>
        <w:rPr>
          <w:rFonts w:hint="eastAsia"/>
        </w:rPr>
      </w:pPr>
    </w:p>
    <w:p w14:paraId="0E5CBC5B">
      <w:pPr>
        <w:rPr>
          <w:rFonts w:hint="eastAsia"/>
        </w:rPr>
      </w:pPr>
    </w:p>
    <w:p w14:paraId="096FD9A6">
      <w:pPr>
        <w:rPr>
          <w:rFonts w:hint="eastAsia"/>
        </w:rPr>
      </w:pPr>
    </w:p>
    <w:p w14:paraId="68B3B7BC">
      <w:pPr>
        <w:rPr>
          <w:rFonts w:hint="eastAsia"/>
        </w:rPr>
      </w:pPr>
    </w:p>
    <w:p w14:paraId="11871B95">
      <w:pPr>
        <w:rPr>
          <w:rFonts w:hint="eastAsia"/>
        </w:rPr>
      </w:pPr>
    </w:p>
    <w:p w14:paraId="10AD8947">
      <w:pPr>
        <w:rPr>
          <w:rFonts w:hint="eastAsia"/>
        </w:rPr>
      </w:pPr>
    </w:p>
    <w:p w14:paraId="679CDDB2">
      <w:pPr>
        <w:jc w:val="both"/>
        <w:rPr>
          <w:rFonts w:hint="eastAsia"/>
          <w:sz w:val="72"/>
          <w:szCs w:val="72"/>
        </w:rPr>
      </w:pPr>
    </w:p>
    <w:p w14:paraId="68A4CBDE">
      <w:pPr>
        <w:jc w:val="center"/>
        <w:rPr>
          <w:rFonts w:hint="eastAsia"/>
          <w:sz w:val="72"/>
          <w:szCs w:val="72"/>
        </w:rPr>
      </w:pPr>
      <w:r>
        <w:rPr>
          <w:rFonts w:hint="eastAsia"/>
          <w:sz w:val="72"/>
          <w:szCs w:val="72"/>
        </w:rPr>
        <w:t>技</w:t>
      </w:r>
    </w:p>
    <w:p w14:paraId="6E81EC50">
      <w:pPr>
        <w:jc w:val="center"/>
        <w:rPr>
          <w:rFonts w:hint="eastAsia"/>
          <w:sz w:val="72"/>
          <w:szCs w:val="72"/>
        </w:rPr>
      </w:pPr>
    </w:p>
    <w:p w14:paraId="0C352AC9">
      <w:pPr>
        <w:jc w:val="center"/>
        <w:rPr>
          <w:rFonts w:hint="eastAsia"/>
          <w:sz w:val="72"/>
          <w:szCs w:val="72"/>
        </w:rPr>
      </w:pPr>
      <w:r>
        <w:rPr>
          <w:rFonts w:hint="eastAsia"/>
          <w:sz w:val="72"/>
          <w:szCs w:val="72"/>
        </w:rPr>
        <w:t>术</w:t>
      </w:r>
    </w:p>
    <w:p w14:paraId="64AD279E">
      <w:pPr>
        <w:jc w:val="center"/>
        <w:rPr>
          <w:rFonts w:hint="eastAsia"/>
          <w:sz w:val="72"/>
          <w:szCs w:val="72"/>
        </w:rPr>
      </w:pPr>
    </w:p>
    <w:p w14:paraId="05E12887">
      <w:pPr>
        <w:jc w:val="center"/>
        <w:rPr>
          <w:rFonts w:hint="eastAsia"/>
          <w:sz w:val="72"/>
          <w:szCs w:val="72"/>
        </w:rPr>
      </w:pPr>
      <w:r>
        <w:rPr>
          <w:rFonts w:hint="eastAsia"/>
          <w:sz w:val="72"/>
          <w:szCs w:val="72"/>
        </w:rPr>
        <w:t>协</w:t>
      </w:r>
    </w:p>
    <w:p w14:paraId="652EF64F">
      <w:pPr>
        <w:jc w:val="center"/>
        <w:rPr>
          <w:rFonts w:hint="eastAsia"/>
          <w:sz w:val="72"/>
          <w:szCs w:val="72"/>
        </w:rPr>
      </w:pPr>
    </w:p>
    <w:p w14:paraId="29F9BE72">
      <w:pPr>
        <w:jc w:val="center"/>
        <w:rPr>
          <w:rFonts w:hint="eastAsia"/>
          <w:sz w:val="72"/>
          <w:szCs w:val="72"/>
        </w:rPr>
      </w:pPr>
      <w:r>
        <w:rPr>
          <w:rFonts w:hint="eastAsia"/>
          <w:sz w:val="72"/>
          <w:szCs w:val="72"/>
        </w:rPr>
        <w:t>议</w:t>
      </w:r>
    </w:p>
    <w:p w14:paraId="2AC428DE">
      <w:pPr>
        <w:jc w:val="center"/>
        <w:rPr>
          <w:rFonts w:hint="eastAsia"/>
          <w:sz w:val="72"/>
          <w:szCs w:val="72"/>
        </w:rPr>
      </w:pPr>
    </w:p>
    <w:p w14:paraId="5E776193">
      <w:pPr>
        <w:jc w:val="center"/>
        <w:rPr>
          <w:rFonts w:hint="eastAsia"/>
          <w:sz w:val="72"/>
          <w:szCs w:val="72"/>
        </w:rPr>
      </w:pPr>
    </w:p>
    <w:p w14:paraId="49207943">
      <w:pPr>
        <w:jc w:val="both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一、产品规格及技术参数</w:t>
      </w:r>
    </w:p>
    <w:p w14:paraId="6CBBF798">
      <w:pPr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 产品名称：穿孔铝板</w:t>
      </w:r>
    </w:p>
    <w:p w14:paraId="6EB902D4">
      <w:pPr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 基材要求</w:t>
      </w:r>
    </w:p>
    <w:p w14:paraId="552AF1E6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基材材质：</w:t>
      </w:r>
      <w:r>
        <w:rPr>
          <w:rFonts w:hint="eastAsia"/>
          <w:sz w:val="24"/>
          <w:szCs w:val="24"/>
          <w:lang w:val="en-US" w:eastAsia="zh-CN"/>
        </w:rPr>
        <w:t>铝合金材质。</w:t>
      </w:r>
      <w:r>
        <w:rPr>
          <w:rFonts w:hint="eastAsia"/>
          <w:sz w:val="24"/>
          <w:szCs w:val="24"/>
        </w:rPr>
        <w:t>符合国家标准 GB/T 3880.1-20</w:t>
      </w:r>
      <w:r>
        <w:rPr>
          <w:rFonts w:hint="eastAsia"/>
          <w:sz w:val="24"/>
          <w:szCs w:val="24"/>
          <w:lang w:val="en-US" w:eastAsia="zh-CN"/>
        </w:rPr>
        <w:t>23</w:t>
      </w:r>
      <w:r>
        <w:rPr>
          <w:rFonts w:hint="eastAsia"/>
          <w:sz w:val="24"/>
          <w:szCs w:val="24"/>
        </w:rPr>
        <w:t>《一般工业用铝及铝合金板、带材第1部分：一般要求》的规定。</w:t>
      </w:r>
    </w:p>
    <w:p w14:paraId="78EC375F">
      <w:pPr>
        <w:ind w:firstLine="480" w:firstLineChars="200"/>
        <w:jc w:val="both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牌号：常规1100（纯铝牌号）</w:t>
      </w:r>
    </w:p>
    <w:p w14:paraId="19B691B5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基材厚度：具体厚度 2.5mm</w:t>
      </w:r>
    </w:p>
    <w:p w14:paraId="71F0A480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基材表面状态：表面无划痕、氧化斑、气泡、夹杂等缺陷。</w:t>
      </w:r>
    </w:p>
    <w:p w14:paraId="712F1F28">
      <w:pPr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 穿孔工艺参数</w:t>
      </w:r>
    </w:p>
    <w:p w14:paraId="4203B6B2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孔型：圆形孔</w:t>
      </w:r>
    </w:p>
    <w:p w14:paraId="07A7B6D1">
      <w:pPr>
        <w:ind w:firstLine="480" w:firstLineChars="200"/>
        <w:jc w:val="both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孔径：具体尺寸φ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mm</w:t>
      </w:r>
      <w:r>
        <w:rPr>
          <w:rFonts w:hint="eastAsia"/>
          <w:sz w:val="24"/>
          <w:szCs w:val="24"/>
          <w:lang w:val="en-US" w:eastAsia="zh-CN"/>
        </w:rPr>
        <w:t>微孔</w:t>
      </w:r>
    </w:p>
    <w:p w14:paraId="47B24E14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孔中心距：具体尺寸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</w:rPr>
        <w:t>mm</w:t>
      </w:r>
    </w:p>
    <w:p w14:paraId="5A4143DC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穿孔排列方式：正方形排列</w:t>
      </w:r>
    </w:p>
    <w:p w14:paraId="033F7FE4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穿孔率：具体百分比</w:t>
      </w:r>
      <w:r>
        <w:rPr>
          <w:rFonts w:hint="eastAsia"/>
          <w:sz w:val="24"/>
          <w:szCs w:val="24"/>
          <w:lang w:val="en-US" w:eastAsia="zh-CN"/>
        </w:rPr>
        <w:t>40</w:t>
      </w:r>
      <w:r>
        <w:rPr>
          <w:rFonts w:hint="eastAsia"/>
          <w:sz w:val="24"/>
          <w:szCs w:val="24"/>
        </w:rPr>
        <w:t>%</w:t>
      </w:r>
    </w:p>
    <w:p w14:paraId="286DD5EB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孔壁要求：光滑无毛刺，垂直度偏差≤5°，无变形、撕裂现象</w:t>
      </w:r>
    </w:p>
    <w:p w14:paraId="20DAEB07">
      <w:pPr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 表面处理工艺</w:t>
      </w:r>
    </w:p>
    <w:p w14:paraId="7BD66EFE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处理方式：采用氟碳喷涂工艺，符合国家标准 GB/T 5237.5-2017《铝合金建筑型材 第5部分：氟碳漆喷涂型材》 规定。</w:t>
      </w:r>
    </w:p>
    <w:p w14:paraId="6F5C0AFF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涂层结构：两涂一烤，总膜厚：二涂 ≥ 30μm，涂层均匀，无流挂、缩孔、漏涂现象。</w:t>
      </w:r>
    </w:p>
    <w:p w14:paraId="176542BD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颜色要求：颜色按甲方确认的</w:t>
      </w:r>
      <w:r>
        <w:rPr>
          <w:rFonts w:hint="eastAsia"/>
          <w:sz w:val="24"/>
          <w:szCs w:val="24"/>
          <w:lang w:val="en-US" w:eastAsia="zh-CN"/>
        </w:rPr>
        <w:t>颜色（主馆采用白色、橙色、灰色；副馆采用蓝色、白色。）</w:t>
      </w:r>
      <w:r>
        <w:rPr>
          <w:rFonts w:hint="eastAsia"/>
          <w:sz w:val="24"/>
          <w:szCs w:val="24"/>
        </w:rPr>
        <w:t>标准执行，同批次产品无色差。</w:t>
      </w:r>
    </w:p>
    <w:p w14:paraId="4355C2DE">
      <w:pPr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 成型加工要求</w:t>
      </w:r>
    </w:p>
    <w:p w14:paraId="6CE0BCB0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铝板尺寸：按甲方</w:t>
      </w:r>
      <w:r>
        <w:rPr>
          <w:rFonts w:hint="eastAsia"/>
          <w:sz w:val="24"/>
          <w:szCs w:val="24"/>
          <w:lang w:val="en-US" w:eastAsia="zh-CN"/>
        </w:rPr>
        <w:t>设计</w:t>
      </w:r>
      <w:r>
        <w:rPr>
          <w:rFonts w:hint="eastAsia"/>
          <w:sz w:val="24"/>
          <w:szCs w:val="24"/>
        </w:rPr>
        <w:t>提供的图纸</w:t>
      </w:r>
      <w:r>
        <w:rPr>
          <w:rFonts w:hint="eastAsia"/>
          <w:sz w:val="24"/>
          <w:szCs w:val="24"/>
          <w:lang w:val="en-US" w:eastAsia="zh-CN"/>
        </w:rPr>
        <w:t>二次</w:t>
      </w:r>
      <w:r>
        <w:rPr>
          <w:rFonts w:hint="eastAsia"/>
          <w:sz w:val="24"/>
          <w:szCs w:val="24"/>
        </w:rPr>
        <w:t>深化设计加工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需双方确认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，长度、宽度允许偏差 ±1mm，对角线偏差 ≤ 2mm。</w:t>
      </w:r>
    </w:p>
    <w:p w14:paraId="6BA145F4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折边角度：具体角度 90°，允许偏差 ±1°，折边无开裂、起皱。</w:t>
      </w:r>
    </w:p>
    <w:p w14:paraId="7DC59860">
      <w:pPr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加强筋设置：根据板型尺寸设置加强筋，加强筋材质同基材，焊接牢固，焊点平整，无虚焊、漏焊。</w:t>
      </w:r>
    </w:p>
    <w:p w14:paraId="3C4C4E73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安装孔位：按图纸要求精准定位，孔径、孔距偏差 ≤ 0.5mm，孔壁光滑，无变形。</w:t>
      </w:r>
    </w:p>
    <w:p w14:paraId="34FD5DAC">
      <w:pPr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</w:t>
      </w:r>
      <w:r>
        <w:rPr>
          <w:rFonts w:hint="eastAsia"/>
          <w:sz w:val="24"/>
          <w:szCs w:val="24"/>
          <w:lang w:val="en-US" w:eastAsia="zh-CN"/>
        </w:rPr>
        <w:t>安装</w:t>
      </w:r>
      <w:r>
        <w:rPr>
          <w:rFonts w:hint="eastAsia"/>
          <w:sz w:val="24"/>
          <w:szCs w:val="24"/>
        </w:rPr>
        <w:t>要求</w:t>
      </w:r>
    </w:p>
    <w:p w14:paraId="34DDF62C">
      <w:pPr>
        <w:ind w:firstLine="480" w:firstLineChars="20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抛槽密拼安装方式，距地面首层背部无无纺布（蓝色500㎡），其余背部均需增加无纺布（其它颜色2800㎡），以上所有技术参数见样品。</w:t>
      </w:r>
    </w:p>
    <w:p w14:paraId="686F39E2">
      <w:pPr>
        <w:jc w:val="both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二、生产标准及依据</w:t>
      </w:r>
    </w:p>
    <w:p w14:paraId="6DB73EC0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 本协议产品的设计、生产、检验均需遵循以下国家标准及行业规范：GB/T 3880.1-2012《一般工业用铝及铝合金板、带材 第1部分：一般要求》GB/T 5237.5-2017《铝合金建筑型材 第5部分：氟碳漆喷涂型材》GB/T 9286-1998《色漆和清漆漆膜的划格试验》GB/T 20247-2006《声学混响室吸声测量》 GB/T 17748-2019《建筑幕墙用铝塑复合板》（参考相关工艺要求）</w:t>
      </w:r>
    </w:p>
    <w:p w14:paraId="206652DB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 同时需</w:t>
      </w:r>
      <w:r>
        <w:rPr>
          <w:rFonts w:hint="eastAsia"/>
          <w:sz w:val="24"/>
          <w:szCs w:val="24"/>
          <w:lang w:val="en-US" w:eastAsia="zh-CN"/>
        </w:rPr>
        <w:t>在原设计图纸基础上二次深化设计</w:t>
      </w:r>
      <w:r>
        <w:rPr>
          <w:rFonts w:hint="eastAsia"/>
          <w:sz w:val="24"/>
          <w:szCs w:val="24"/>
        </w:rPr>
        <w:t xml:space="preserve"> [体育馆内装修穿孔铝板深化设计图纸] 执行，图纸作为本协议附件，与本协议具有同等法律效力。</w:t>
      </w:r>
    </w:p>
    <w:p w14:paraId="3E50BE71">
      <w:pPr>
        <w:jc w:val="both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三、生产工艺流程及质量控制</w:t>
      </w:r>
    </w:p>
    <w:p w14:paraId="274C6838">
      <w:pPr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 生产工艺流程</w:t>
      </w:r>
    </w:p>
    <w:p w14:paraId="559D216F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基材采购检验 → 板材开平、剪切 → 数控穿孔加工 → 成型折边 → 加强筋焊接 → 表面前处理（除油、酸洗、钝化、水洗） → 氟碳喷涂 → 固化 → 成品检验 → 包装入库</w:t>
      </w:r>
    </w:p>
    <w:p w14:paraId="48AEED80">
      <w:pPr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 质量控制要求</w:t>
      </w:r>
    </w:p>
    <w:p w14:paraId="061C6B9F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原材料检验：乙方需提供基材生产厂家的质量证明书，每批次基材到货后，乙方需进行化学成分、力学性能、表面质量抽检，抽检报告需提交甲方备案。</w:t>
      </w:r>
    </w:p>
    <w:p w14:paraId="513C7511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工序检验：穿孔、成型、喷涂等关键工序需设置质量控制点，由专人负责检验，每道工序检验合格后方可进入下道工序，检验记录需留存备查。</w:t>
      </w:r>
    </w:p>
    <w:p w14:paraId="3C99B370">
      <w:pPr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成品检验：成品需逐批进行尺寸偏差、孔型孔距、涂层厚度、颜色色差、表面缺陷等项目检验，检验合格后方可出厂，出厂需附带产品合格证、检验报告。</w:t>
      </w:r>
    </w:p>
    <w:p w14:paraId="7CDB3E82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第三方检测：甲方有权随机抽取成品送第三方权威检测机构检验，若检测结果不符合本协议要求，所有检测费用由乙方承担，且乙方需承担相应违约责任。</w:t>
      </w:r>
    </w:p>
    <w:p w14:paraId="0F096FF3">
      <w:pPr>
        <w:jc w:val="both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8"/>
          <w:szCs w:val="28"/>
        </w:rPr>
        <w:t>四、包装、运输及储存要求</w:t>
      </w:r>
    </w:p>
    <w:p w14:paraId="541CBF84">
      <w:pPr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 包装要求</w:t>
      </w:r>
    </w:p>
    <w:p w14:paraId="585724C8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成品铝板采用 PE 保护膜 全覆盖包裹，保护膜厚度 ≥ 0.05mm，粘性适中，避免划伤涂层且撕除后无残胶。</w:t>
      </w:r>
    </w:p>
    <w:p w14:paraId="2FCD6554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板与板之间需垫 EPE 珍珠棉 缓冲隔离，防止运输过程中碰撞磨损。</w:t>
      </w:r>
    </w:p>
    <w:p w14:paraId="28EF05E3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每包产品重量不超过500kg，并用钢带或打包带牢固捆扎，每包需悬挂产品标识牌，注明产品名称、规格型号、数量、批次号、生产日期、收货单位。</w:t>
      </w:r>
    </w:p>
    <w:p w14:paraId="658EF359">
      <w:pPr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 运输要求</w:t>
      </w:r>
    </w:p>
    <w:p w14:paraId="25DEC5B0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运输车辆需为封闭货车或高栏货车，车厢内无尖锐杂物，运输过程中需采取防滑、防倾倒措施。</w:t>
      </w:r>
    </w:p>
    <w:p w14:paraId="456CBDEB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乙方负责产品运输至甲方指定的项目施工现场仓库，运输过程中的货物损耗、损坏风险由乙方承担。</w:t>
      </w:r>
    </w:p>
    <w:p w14:paraId="0B55B4D5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运输时间需提前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天通知甲方，配合甲方现场卸货安排。</w:t>
      </w:r>
    </w:p>
    <w:p w14:paraId="706DF19B">
      <w:pPr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 储存要求</w:t>
      </w:r>
    </w:p>
    <w:p w14:paraId="70058F5B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成品需储存在干燥、通风、避光的室内仓库，避免露天堆放，防止雨淋、暴晒、酸碱腐蚀。</w:t>
      </w:r>
    </w:p>
    <w:p w14:paraId="5D1B365D">
      <w:pPr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堆放时需垫离地面≥10cm，堆放高度不超过1.5m，防止板材变形。</w:t>
      </w:r>
    </w:p>
    <w:p w14:paraId="312025FC">
      <w:pPr>
        <w:jc w:val="both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五、</w:t>
      </w:r>
      <w:r>
        <w:rPr>
          <w:rFonts w:hint="eastAsia"/>
          <w:b/>
          <w:bCs/>
          <w:sz w:val="28"/>
          <w:szCs w:val="28"/>
        </w:rPr>
        <w:t>适用范围</w:t>
      </w:r>
    </w:p>
    <w:p w14:paraId="0DF5FD65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</w:t>
      </w:r>
      <w:r>
        <w:rPr>
          <w:rFonts w:hint="eastAsia"/>
          <w:sz w:val="24"/>
          <w:szCs w:val="24"/>
          <w:lang w:val="en-US" w:eastAsia="zh-CN"/>
        </w:rPr>
        <w:t>协议</w:t>
      </w:r>
      <w:r>
        <w:rPr>
          <w:rFonts w:hint="eastAsia"/>
          <w:sz w:val="24"/>
          <w:szCs w:val="24"/>
        </w:rPr>
        <w:t>适用于 [体育馆项目名称] 内装修穿孔铝板的原材料检验、工序检验及成品到货验收、安装后验收，是技术协议主文件的补充内容。</w:t>
      </w:r>
    </w:p>
    <w:p w14:paraId="5E53BCD5">
      <w:pPr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>. 检验依据</w:t>
      </w:r>
    </w:p>
    <w:p w14:paraId="110E4F2F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• 本技术协议主文件的全部条款</w:t>
      </w:r>
    </w:p>
    <w:p w14:paraId="7FF7EE07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• 甲方</w:t>
      </w:r>
      <w:r>
        <w:rPr>
          <w:rFonts w:hint="eastAsia"/>
          <w:sz w:val="24"/>
          <w:szCs w:val="24"/>
          <w:lang w:val="en-US" w:eastAsia="zh-CN"/>
        </w:rPr>
        <w:t>确认</w:t>
      </w:r>
      <w:r>
        <w:rPr>
          <w:rFonts w:hint="eastAsia"/>
          <w:sz w:val="24"/>
          <w:szCs w:val="24"/>
        </w:rPr>
        <w:t>的[体育馆内装修穿孔铝板深化设计图纸]</w:t>
      </w:r>
    </w:p>
    <w:p w14:paraId="584513CC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• 国家及行业相关标准（GB/T 3880.1-2012、GB/T 5237.5-2017、GB/T 9286-1998、GB/T 20247-2006）</w:t>
      </w:r>
    </w:p>
    <w:p w14:paraId="0E228483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. 检验分类及要求</w:t>
      </w:r>
    </w:p>
    <w:p w14:paraId="2A3C1E22">
      <w:pPr>
        <w:ind w:firstLine="480" w:firstLineChars="200"/>
        <w:jc w:val="left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•原材料检验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携带检测报告及合格证</w:t>
      </w:r>
    </w:p>
    <w:p w14:paraId="5418F23C">
      <w:pPr>
        <w:ind w:firstLine="480" w:firstLine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• 检验项目：基材材质、厚度偏差、表面质量、化学成分、力学性能</w:t>
      </w:r>
    </w:p>
    <w:p w14:paraId="5FF0C556">
      <w:pPr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 检测方法</w:t>
      </w:r>
    </w:p>
    <w:p w14:paraId="5B521C5E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材质验证：查阅基材厂家质量证明书，必要时送第三方检测机构做光谱分析</w:t>
      </w:r>
    </w:p>
    <w:p w14:paraId="5581B3A9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厚度偏差：使用数显千分尺在板材四角及中心5个点测量，取平均值</w:t>
      </w:r>
    </w:p>
    <w:p w14:paraId="3ADA7D5D">
      <w:pPr>
        <w:ind w:firstLine="480" w:firstLine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表面质量：在自然光下目视检查，距离板材 1.5m处观察，无明显划痕、氧化斑等缺陷</w:t>
      </w:r>
    </w:p>
    <w:p w14:paraId="24B943C1">
      <w:pPr>
        <w:numPr>
          <w:ilvl w:val="0"/>
          <w:numId w:val="1"/>
        </w:numPr>
        <w:ind w:left="480" w:hanging="480" w:hangingChars="200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判定标准</w:t>
      </w:r>
    </w:p>
    <w:p w14:paraId="0514B414">
      <w:pPr>
        <w:numPr>
          <w:ilvl w:val="0"/>
          <w:numId w:val="0"/>
        </w:numPr>
        <w:ind w:firstLine="480" w:firstLine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包装完好、数量准确、外观无损伤、各项指标符合协议要求；不合格品由乙方无条件退换</w:t>
      </w:r>
    </w:p>
    <w:p w14:paraId="212E14D7">
      <w:pPr>
        <w:ind w:firstLine="480" w:firstLineChars="200"/>
        <w:jc w:val="both"/>
        <w:rPr>
          <w:rFonts w:hint="eastAsia"/>
          <w:sz w:val="24"/>
          <w:szCs w:val="24"/>
        </w:rPr>
      </w:pPr>
    </w:p>
    <w:p w14:paraId="07398CA3">
      <w:pPr>
        <w:ind w:firstLine="480" w:firstLineChars="200"/>
        <w:jc w:val="both"/>
        <w:rPr>
          <w:rFonts w:hint="eastAsia"/>
          <w:sz w:val="24"/>
          <w:szCs w:val="24"/>
        </w:rPr>
      </w:pPr>
    </w:p>
    <w:p w14:paraId="7338959A">
      <w:pPr>
        <w:ind w:firstLine="480" w:firstLineChars="200"/>
        <w:jc w:val="both"/>
        <w:rPr>
          <w:rFonts w:hint="eastAsia"/>
          <w:sz w:val="24"/>
          <w:szCs w:val="24"/>
        </w:rPr>
      </w:pPr>
    </w:p>
    <w:p w14:paraId="4D1A66B7">
      <w:pPr>
        <w:ind w:firstLine="480" w:firstLineChars="200"/>
        <w:jc w:val="both"/>
        <w:rPr>
          <w:rFonts w:hint="eastAsia"/>
          <w:sz w:val="24"/>
          <w:szCs w:val="24"/>
        </w:rPr>
      </w:pPr>
    </w:p>
    <w:p w14:paraId="4B886C96">
      <w:pPr>
        <w:ind w:firstLine="480" w:firstLineChars="200"/>
        <w:jc w:val="both"/>
        <w:rPr>
          <w:rFonts w:hint="eastAsia"/>
          <w:sz w:val="24"/>
          <w:szCs w:val="24"/>
        </w:rPr>
      </w:pPr>
    </w:p>
    <w:p w14:paraId="3500E567">
      <w:pPr>
        <w:ind w:firstLine="480" w:firstLineChars="200"/>
        <w:jc w:val="both"/>
        <w:rPr>
          <w:rFonts w:hint="eastAsia"/>
          <w:sz w:val="24"/>
          <w:szCs w:val="24"/>
        </w:rPr>
      </w:pPr>
    </w:p>
    <w:p w14:paraId="221BC4CA">
      <w:pPr>
        <w:ind w:firstLine="480" w:firstLineChars="200"/>
        <w:jc w:val="both"/>
        <w:rPr>
          <w:rFonts w:hint="eastAsia"/>
          <w:sz w:val="24"/>
          <w:szCs w:val="24"/>
        </w:rPr>
      </w:pPr>
    </w:p>
    <w:p w14:paraId="6569246E">
      <w:pPr>
        <w:ind w:firstLine="480" w:firstLineChars="200"/>
        <w:jc w:val="both"/>
        <w:rPr>
          <w:rFonts w:hint="eastAsia"/>
          <w:sz w:val="24"/>
          <w:szCs w:val="24"/>
        </w:rPr>
      </w:pPr>
    </w:p>
    <w:p w14:paraId="7A7DE948">
      <w:pPr>
        <w:ind w:firstLine="480" w:firstLineChars="200"/>
        <w:jc w:val="both"/>
        <w:rPr>
          <w:rFonts w:hint="eastAsia"/>
          <w:sz w:val="24"/>
          <w:szCs w:val="24"/>
        </w:rPr>
      </w:pPr>
    </w:p>
    <w:p w14:paraId="73F8AE42">
      <w:pPr>
        <w:ind w:firstLine="480" w:firstLineChars="200"/>
        <w:jc w:val="both"/>
        <w:rPr>
          <w:rFonts w:hint="eastAsia"/>
          <w:sz w:val="24"/>
          <w:szCs w:val="24"/>
        </w:rPr>
      </w:pPr>
    </w:p>
    <w:p w14:paraId="088C71F9">
      <w:pPr>
        <w:ind w:firstLine="480" w:firstLineChars="200"/>
        <w:jc w:val="both"/>
        <w:rPr>
          <w:rFonts w:hint="eastAsia"/>
          <w:sz w:val="24"/>
          <w:szCs w:val="24"/>
        </w:rPr>
      </w:pPr>
    </w:p>
    <w:p w14:paraId="2489580E">
      <w:pPr>
        <w:ind w:firstLine="480" w:firstLineChars="200"/>
        <w:jc w:val="both"/>
        <w:rPr>
          <w:rFonts w:hint="eastAsia"/>
          <w:sz w:val="24"/>
          <w:szCs w:val="24"/>
        </w:rPr>
      </w:pPr>
    </w:p>
    <w:p w14:paraId="42CE6E37">
      <w:pPr>
        <w:ind w:firstLine="480" w:firstLineChars="200"/>
        <w:jc w:val="both"/>
        <w:rPr>
          <w:rFonts w:hint="eastAsia"/>
          <w:sz w:val="24"/>
          <w:szCs w:val="24"/>
        </w:rPr>
      </w:pPr>
    </w:p>
    <w:p w14:paraId="147D1493">
      <w:pPr>
        <w:ind w:firstLine="480" w:firstLineChars="200"/>
        <w:jc w:val="both"/>
        <w:rPr>
          <w:rFonts w:hint="eastAsia"/>
          <w:sz w:val="24"/>
          <w:szCs w:val="24"/>
        </w:rPr>
      </w:pPr>
    </w:p>
    <w:p w14:paraId="7D19CFEC">
      <w:pPr>
        <w:ind w:firstLine="480" w:firstLineChars="200"/>
        <w:jc w:val="both"/>
        <w:rPr>
          <w:rFonts w:hint="eastAsia"/>
          <w:sz w:val="24"/>
          <w:szCs w:val="24"/>
        </w:rPr>
      </w:pPr>
    </w:p>
    <w:p w14:paraId="41FCD21D">
      <w:pPr>
        <w:ind w:firstLine="480" w:firstLineChars="200"/>
        <w:jc w:val="both"/>
        <w:rPr>
          <w:rFonts w:hint="eastAsia"/>
          <w:sz w:val="24"/>
          <w:szCs w:val="24"/>
        </w:rPr>
      </w:pPr>
    </w:p>
    <w:p w14:paraId="665370C4">
      <w:pPr>
        <w:ind w:firstLine="480" w:firstLineChars="200"/>
        <w:jc w:val="both"/>
        <w:rPr>
          <w:rFonts w:hint="eastAsia"/>
          <w:sz w:val="24"/>
          <w:szCs w:val="24"/>
        </w:rPr>
      </w:pPr>
    </w:p>
    <w:p w14:paraId="7E2F94F4">
      <w:pPr>
        <w:ind w:firstLine="480" w:firstLineChars="200"/>
        <w:jc w:val="both"/>
        <w:rPr>
          <w:rFonts w:hint="eastAsia"/>
          <w:sz w:val="24"/>
          <w:szCs w:val="24"/>
        </w:rPr>
      </w:pPr>
    </w:p>
    <w:p w14:paraId="1E5219C1">
      <w:pPr>
        <w:ind w:firstLine="480" w:firstLineChars="200"/>
        <w:jc w:val="both"/>
        <w:rPr>
          <w:rFonts w:hint="eastAsia"/>
          <w:sz w:val="24"/>
          <w:szCs w:val="24"/>
        </w:rPr>
      </w:pPr>
    </w:p>
    <w:p w14:paraId="5B451983">
      <w:pPr>
        <w:ind w:firstLine="480" w:firstLineChars="200"/>
        <w:jc w:val="both"/>
        <w:rPr>
          <w:rFonts w:hint="eastAsia"/>
          <w:sz w:val="24"/>
          <w:szCs w:val="24"/>
        </w:rPr>
      </w:pPr>
    </w:p>
    <w:p w14:paraId="57CCF10D">
      <w:pPr>
        <w:ind w:firstLine="480" w:firstLineChars="200"/>
        <w:jc w:val="both"/>
        <w:rPr>
          <w:rFonts w:hint="eastAsia"/>
          <w:sz w:val="24"/>
          <w:szCs w:val="24"/>
        </w:rPr>
      </w:pPr>
    </w:p>
    <w:p w14:paraId="1E1F6ED4">
      <w:pPr>
        <w:ind w:firstLine="480" w:firstLineChars="200"/>
        <w:jc w:val="both"/>
        <w:rPr>
          <w:rFonts w:hint="eastAsia"/>
          <w:sz w:val="24"/>
          <w:szCs w:val="24"/>
        </w:rPr>
      </w:pPr>
    </w:p>
    <w:p w14:paraId="12A579C4">
      <w:pPr>
        <w:ind w:firstLine="480" w:firstLineChars="200"/>
        <w:jc w:val="both"/>
        <w:rPr>
          <w:rFonts w:hint="eastAsia"/>
          <w:sz w:val="24"/>
          <w:szCs w:val="24"/>
        </w:rPr>
      </w:pPr>
    </w:p>
    <w:p w14:paraId="461E04D7">
      <w:pPr>
        <w:ind w:firstLine="480" w:firstLineChars="200"/>
        <w:jc w:val="both"/>
        <w:rPr>
          <w:rFonts w:hint="eastAsia"/>
          <w:sz w:val="24"/>
          <w:szCs w:val="24"/>
        </w:rPr>
      </w:pPr>
    </w:p>
    <w:p w14:paraId="4E9EF748">
      <w:pPr>
        <w:ind w:firstLine="480" w:firstLineChars="200"/>
        <w:jc w:val="both"/>
        <w:rPr>
          <w:rFonts w:hint="eastAsia"/>
          <w:sz w:val="24"/>
          <w:szCs w:val="24"/>
        </w:rPr>
      </w:pPr>
    </w:p>
    <w:p w14:paraId="3610BF94">
      <w:pPr>
        <w:tabs>
          <w:tab w:val="left" w:pos="5618"/>
        </w:tabs>
        <w:bidi w:val="0"/>
        <w:jc w:val="left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167EE1"/>
    <w:multiLevelType w:val="singleLevel"/>
    <w:tmpl w:val="8C167EE1"/>
    <w:lvl w:ilvl="0" w:tentative="0">
      <w:start w:val="4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964A20"/>
    <w:rsid w:val="21514F7C"/>
    <w:rsid w:val="365B179F"/>
    <w:rsid w:val="395A47CE"/>
    <w:rsid w:val="461441B9"/>
    <w:rsid w:val="59316BC3"/>
    <w:rsid w:val="7860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1867</Words>
  <Characters>2071</Characters>
  <Lines>0</Lines>
  <Paragraphs>0</Paragraphs>
  <TotalTime>92</TotalTime>
  <ScaleCrop>false</ScaleCrop>
  <LinksUpToDate>false</LinksUpToDate>
  <CharactersWithSpaces>2154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2026-01-04T03:29:00Z</dcterms:created>
  <dc:creator>DELL</dc:creator>
  <cp:lastModifiedBy>冯海明</cp:lastModifiedBy>
  <dcterms:modified xsi:type="dcterms:W3CDTF">2026-03-02T02:54:08Z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eyJoZGlkIjoiMjk0ZDZjZTg4YzU4NjM3ODg4ZjczNTg5YTJhNjBmYjQiLCJ1c2VySWQiOiI0MTg4MjU2ODEifQ==</vt:lpwstr>
  </property>
  <property fmtid="{D5CDD505-2E9C-101B-9397-08002B2CF9AE}" pid="4" name="ICV">
    <vt:lpwstr>976541C78CD0434F8B46A71DAF8EC894_12</vt:lpwstr>
  </property>
</Properties>
</file>